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2355" w14:textId="77777777" w:rsidR="00571B51" w:rsidRPr="00F405A5" w:rsidRDefault="00571B51" w:rsidP="00726A51">
      <w:pPr>
        <w:jc w:val="right"/>
        <w:rPr>
          <w:b/>
          <w:bCs/>
          <w:color w:val="000000"/>
          <w:sz w:val="22"/>
          <w:szCs w:val="22"/>
          <w:lang w:val="lv-LV" w:eastAsia="ar-SA"/>
        </w:rPr>
      </w:pPr>
      <w:r w:rsidRPr="00F405A5">
        <w:rPr>
          <w:b/>
          <w:bCs/>
          <w:color w:val="000000"/>
          <w:sz w:val="22"/>
          <w:szCs w:val="22"/>
          <w:lang w:val="lv-LV" w:eastAsia="ar-SA"/>
        </w:rPr>
        <w:t>APSTIPRINU</w:t>
      </w:r>
    </w:p>
    <w:p w14:paraId="6E3F622C" w14:textId="782CF12E" w:rsidR="00571B51" w:rsidRPr="00FB395E" w:rsidRDefault="00824DC3" w:rsidP="00726A51">
      <w:pPr>
        <w:jc w:val="right"/>
        <w:rPr>
          <w:color w:val="000000"/>
          <w:lang w:val="lv-LV"/>
        </w:rPr>
      </w:pPr>
      <w:r w:rsidRPr="00FB395E">
        <w:rPr>
          <w:color w:val="000000"/>
          <w:lang w:val="lv-LV"/>
        </w:rPr>
        <w:t>Liepājas  pašvaldības policijas</w:t>
      </w:r>
    </w:p>
    <w:p w14:paraId="10A61A36" w14:textId="3D529183" w:rsidR="00571B51" w:rsidRPr="00FB395E" w:rsidRDefault="00DC6D8B" w:rsidP="00955F7F">
      <w:pPr>
        <w:jc w:val="right"/>
        <w:rPr>
          <w:color w:val="000000"/>
          <w:lang w:val="lv-LV"/>
        </w:rPr>
      </w:pPr>
      <w:r>
        <w:rPr>
          <w:color w:val="000000"/>
          <w:lang w:val="lv-LV"/>
        </w:rPr>
        <w:t>p</w:t>
      </w:r>
      <w:r w:rsidR="00D92911">
        <w:rPr>
          <w:color w:val="000000"/>
          <w:lang w:val="lv-LV"/>
        </w:rPr>
        <w:t>riekšnieks  U.Novickis</w:t>
      </w:r>
    </w:p>
    <w:p w14:paraId="4F485691" w14:textId="77777777" w:rsidR="00571B51" w:rsidRPr="00FB395E" w:rsidRDefault="00571B51" w:rsidP="00955F7F">
      <w:pPr>
        <w:jc w:val="right"/>
        <w:rPr>
          <w:color w:val="000000"/>
          <w:lang w:val="lv-LV"/>
        </w:rPr>
      </w:pPr>
    </w:p>
    <w:p w14:paraId="252DE76C" w14:textId="77777777" w:rsidR="00571B51" w:rsidRPr="00FB395E" w:rsidRDefault="00571B51" w:rsidP="00955F7F">
      <w:pPr>
        <w:jc w:val="right"/>
        <w:rPr>
          <w:color w:val="000000"/>
          <w:lang w:val="lv-LV"/>
        </w:rPr>
      </w:pPr>
      <w:r w:rsidRPr="00FB395E">
        <w:rPr>
          <w:color w:val="000000"/>
          <w:lang w:val="lv-LV"/>
        </w:rPr>
        <w:t>________________________</w:t>
      </w:r>
    </w:p>
    <w:p w14:paraId="6D13DF8A" w14:textId="5759A967" w:rsidR="00571B51" w:rsidRPr="00FB395E" w:rsidRDefault="002B34A1" w:rsidP="0064117C">
      <w:pPr>
        <w:pStyle w:val="Virsraksts1"/>
        <w:jc w:val="right"/>
        <w:rPr>
          <w:color w:val="000000"/>
          <w:sz w:val="24"/>
          <w:szCs w:val="24"/>
        </w:rPr>
      </w:pPr>
      <w:r>
        <w:rPr>
          <w:color w:val="000000"/>
          <w:sz w:val="24"/>
          <w:szCs w:val="24"/>
        </w:rPr>
        <w:t>Liepāja, 202</w:t>
      </w:r>
      <w:r w:rsidR="00165D88">
        <w:rPr>
          <w:color w:val="000000"/>
          <w:sz w:val="24"/>
          <w:szCs w:val="24"/>
        </w:rPr>
        <w:t>6</w:t>
      </w:r>
      <w:r w:rsidR="00824DC3" w:rsidRPr="00FB395E">
        <w:rPr>
          <w:color w:val="000000"/>
          <w:sz w:val="24"/>
          <w:szCs w:val="24"/>
        </w:rPr>
        <w:t xml:space="preserve">. gada </w:t>
      </w:r>
      <w:r w:rsidR="00165D88">
        <w:rPr>
          <w:color w:val="000000"/>
          <w:sz w:val="24"/>
          <w:szCs w:val="24"/>
        </w:rPr>
        <w:t>19</w:t>
      </w:r>
      <w:r w:rsidR="00E4779C">
        <w:rPr>
          <w:color w:val="000000"/>
          <w:sz w:val="24"/>
          <w:szCs w:val="24"/>
        </w:rPr>
        <w:t>.</w:t>
      </w:r>
      <w:r w:rsidR="00165D88">
        <w:rPr>
          <w:color w:val="000000"/>
          <w:sz w:val="24"/>
          <w:szCs w:val="24"/>
        </w:rPr>
        <w:t>janvārī</w:t>
      </w:r>
    </w:p>
    <w:p w14:paraId="2E73B203" w14:textId="77777777" w:rsidR="00571B51" w:rsidRPr="00FB395E" w:rsidRDefault="00571B51" w:rsidP="0064117C">
      <w:pPr>
        <w:rPr>
          <w:color w:val="000000"/>
          <w:lang w:val="lv-LV"/>
        </w:rPr>
      </w:pPr>
    </w:p>
    <w:p w14:paraId="2780E0C0" w14:textId="73780A6D" w:rsidR="00571B51" w:rsidRPr="00FB395E" w:rsidRDefault="00824DC3" w:rsidP="00436E1D">
      <w:pPr>
        <w:pStyle w:val="Virsraksts1"/>
        <w:rPr>
          <w:color w:val="000000"/>
          <w:sz w:val="24"/>
          <w:szCs w:val="24"/>
        </w:rPr>
      </w:pPr>
      <w:r w:rsidRPr="00FB395E">
        <w:rPr>
          <w:color w:val="000000"/>
          <w:sz w:val="24"/>
          <w:szCs w:val="24"/>
        </w:rPr>
        <w:t>Liepājas pašvaldības policija</w:t>
      </w:r>
    </w:p>
    <w:p w14:paraId="163B006B" w14:textId="0C1BBA23" w:rsidR="00571B51" w:rsidRPr="00FB395E" w:rsidRDefault="00571B51" w:rsidP="001D25B8">
      <w:pPr>
        <w:pStyle w:val="Virsraksts1"/>
        <w:rPr>
          <w:color w:val="000000"/>
          <w:sz w:val="24"/>
          <w:szCs w:val="24"/>
        </w:rPr>
      </w:pPr>
      <w:r w:rsidRPr="00FB395E">
        <w:rPr>
          <w:color w:val="000000"/>
          <w:sz w:val="24"/>
          <w:szCs w:val="24"/>
        </w:rPr>
        <w:t xml:space="preserve">uzaicina potenciālos pretendentus piedalīties </w:t>
      </w:r>
      <w:r w:rsidR="00E36F14">
        <w:rPr>
          <w:color w:val="000000"/>
          <w:sz w:val="24"/>
          <w:szCs w:val="24"/>
        </w:rPr>
        <w:t>tirgus izpētē</w:t>
      </w:r>
      <w:r w:rsidR="00E36F14" w:rsidRPr="00FB395E">
        <w:rPr>
          <w:color w:val="000000"/>
          <w:sz w:val="24"/>
          <w:szCs w:val="24"/>
        </w:rPr>
        <w:t xml:space="preserve"> </w:t>
      </w:r>
      <w:r w:rsidRPr="00FB395E">
        <w:rPr>
          <w:color w:val="000000"/>
          <w:sz w:val="24"/>
          <w:szCs w:val="24"/>
        </w:rPr>
        <w:t xml:space="preserve">par līguma </w:t>
      </w:r>
      <w:r w:rsidR="00E36F14">
        <w:rPr>
          <w:color w:val="000000"/>
          <w:sz w:val="24"/>
          <w:szCs w:val="24"/>
        </w:rPr>
        <w:t xml:space="preserve">slēgšanas tiesību </w:t>
      </w:r>
      <w:r w:rsidRPr="00FB395E">
        <w:rPr>
          <w:color w:val="000000"/>
          <w:sz w:val="24"/>
          <w:szCs w:val="24"/>
        </w:rPr>
        <w:t>piešķiršan</w:t>
      </w:r>
      <w:r w:rsidR="00E36F14">
        <w:rPr>
          <w:color w:val="000000"/>
          <w:sz w:val="24"/>
          <w:szCs w:val="24"/>
        </w:rPr>
        <w:t>u</w:t>
      </w:r>
    </w:p>
    <w:p w14:paraId="708BB41A" w14:textId="32F868C0" w:rsidR="00571B51" w:rsidRPr="00FB395E" w:rsidRDefault="00571B51" w:rsidP="00C60710">
      <w:pPr>
        <w:pStyle w:val="Virsraksts1"/>
        <w:rPr>
          <w:b/>
          <w:bCs/>
          <w:color w:val="000000"/>
          <w:sz w:val="24"/>
          <w:szCs w:val="24"/>
        </w:rPr>
      </w:pPr>
      <w:r w:rsidRPr="00FB395E">
        <w:rPr>
          <w:b/>
          <w:bCs/>
          <w:color w:val="000000"/>
          <w:sz w:val="24"/>
          <w:szCs w:val="24"/>
        </w:rPr>
        <w:t>“</w:t>
      </w:r>
      <w:r w:rsidR="00C0191F">
        <w:rPr>
          <w:b/>
          <w:bCs/>
          <w:color w:val="000000"/>
          <w:sz w:val="24"/>
          <w:szCs w:val="24"/>
        </w:rPr>
        <w:t xml:space="preserve"> </w:t>
      </w:r>
      <w:r w:rsidR="00FE3AEB" w:rsidRPr="00FE3AEB">
        <w:rPr>
          <w:b/>
          <w:bCs/>
          <w:color w:val="000000"/>
          <w:sz w:val="24"/>
          <w:szCs w:val="24"/>
        </w:rPr>
        <w:t>Par Transporta monitoringa pakalpojuma iegādi</w:t>
      </w:r>
      <w:r w:rsidRPr="00FB395E">
        <w:rPr>
          <w:b/>
          <w:bCs/>
          <w:color w:val="000000"/>
          <w:sz w:val="24"/>
          <w:szCs w:val="24"/>
        </w:rPr>
        <w:t>”</w:t>
      </w:r>
    </w:p>
    <w:p w14:paraId="3A89423B" w14:textId="77777777" w:rsidR="00571B51" w:rsidRPr="00FB395E" w:rsidRDefault="00571B51" w:rsidP="0075246F">
      <w:pPr>
        <w:jc w:val="center"/>
        <w:rPr>
          <w:b/>
          <w:bCs/>
          <w:color w:val="000000"/>
          <w:lang w:val="lv-LV"/>
        </w:rPr>
      </w:pPr>
    </w:p>
    <w:p w14:paraId="3EBEA3C8" w14:textId="77777777" w:rsidR="00571B51" w:rsidRPr="00FB395E" w:rsidRDefault="00571B51" w:rsidP="00C85763">
      <w:pPr>
        <w:pStyle w:val="Virsraksts2"/>
        <w:numPr>
          <w:ilvl w:val="0"/>
          <w:numId w:val="3"/>
        </w:numPr>
        <w:jc w:val="both"/>
        <w:rPr>
          <w:bCs/>
          <w:color w:val="000000"/>
          <w:sz w:val="24"/>
          <w:szCs w:val="24"/>
        </w:rPr>
      </w:pPr>
      <w:r w:rsidRPr="00FB395E">
        <w:rPr>
          <w:bCs/>
          <w:color w:val="000000"/>
          <w:sz w:val="24"/>
          <w:szCs w:val="24"/>
        </w:rPr>
        <w:t xml:space="preserve">Pasūtītājs: </w:t>
      </w: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840"/>
      </w:tblGrid>
      <w:tr w:rsidR="00571B51" w:rsidRPr="0019178C" w14:paraId="2E97EFB1" w14:textId="77777777">
        <w:tc>
          <w:tcPr>
            <w:tcW w:w="2700" w:type="dxa"/>
            <w:vAlign w:val="center"/>
          </w:tcPr>
          <w:p w14:paraId="329DFB09" w14:textId="77777777" w:rsidR="00571B51" w:rsidRPr="00FB395E" w:rsidRDefault="00571B51" w:rsidP="00DF60B1">
            <w:pPr>
              <w:jc w:val="center"/>
              <w:rPr>
                <w:bCs/>
                <w:color w:val="000000"/>
                <w:lang w:val="lv-LV"/>
              </w:rPr>
            </w:pPr>
            <w:r w:rsidRPr="00FB395E">
              <w:rPr>
                <w:bCs/>
                <w:color w:val="000000"/>
                <w:lang w:val="lv-LV"/>
              </w:rPr>
              <w:t>Pasūtītāja nosaukums</w:t>
            </w:r>
          </w:p>
        </w:tc>
        <w:tc>
          <w:tcPr>
            <w:tcW w:w="6840" w:type="dxa"/>
            <w:vAlign w:val="center"/>
          </w:tcPr>
          <w:p w14:paraId="71B457C4" w14:textId="23363957" w:rsidR="00571B51" w:rsidRPr="00FB395E" w:rsidRDefault="00A2498B" w:rsidP="00436E1D">
            <w:pPr>
              <w:pStyle w:val="Style2"/>
              <w:rPr>
                <w:color w:val="000000"/>
                <w:sz w:val="24"/>
                <w:szCs w:val="24"/>
              </w:rPr>
            </w:pPr>
            <w:r>
              <w:rPr>
                <w:color w:val="000000"/>
                <w:sz w:val="24"/>
                <w:szCs w:val="24"/>
              </w:rPr>
              <w:t xml:space="preserve">Liepājas  </w:t>
            </w:r>
            <w:r w:rsidR="00FA2256">
              <w:rPr>
                <w:color w:val="000000"/>
                <w:sz w:val="24"/>
                <w:szCs w:val="24"/>
              </w:rPr>
              <w:t>p</w:t>
            </w:r>
            <w:r>
              <w:rPr>
                <w:color w:val="000000"/>
                <w:sz w:val="24"/>
                <w:szCs w:val="24"/>
              </w:rPr>
              <w:t>ašvaldības policija</w:t>
            </w:r>
          </w:p>
        </w:tc>
      </w:tr>
      <w:tr w:rsidR="00571B51" w:rsidRPr="00FB395E" w14:paraId="66DD92A2" w14:textId="77777777">
        <w:tc>
          <w:tcPr>
            <w:tcW w:w="2700" w:type="dxa"/>
            <w:vAlign w:val="center"/>
          </w:tcPr>
          <w:p w14:paraId="15D32BF3" w14:textId="77777777" w:rsidR="00571B51" w:rsidRPr="00FB395E" w:rsidRDefault="00571B51" w:rsidP="001E7C5A">
            <w:pPr>
              <w:pStyle w:val="Saturs1"/>
              <w:rPr>
                <w:b w:val="0"/>
                <w:color w:val="000000"/>
                <w:sz w:val="24"/>
                <w:szCs w:val="24"/>
              </w:rPr>
            </w:pPr>
            <w:r w:rsidRPr="00FB395E">
              <w:rPr>
                <w:b w:val="0"/>
                <w:color w:val="000000"/>
                <w:sz w:val="24"/>
                <w:szCs w:val="24"/>
              </w:rPr>
              <w:t>Adrese</w:t>
            </w:r>
          </w:p>
        </w:tc>
        <w:tc>
          <w:tcPr>
            <w:tcW w:w="6840" w:type="dxa"/>
            <w:vAlign w:val="center"/>
          </w:tcPr>
          <w:p w14:paraId="6149CA2A" w14:textId="77777777" w:rsidR="00571B51" w:rsidRPr="00FB395E" w:rsidRDefault="00824DC3" w:rsidP="00DF60B1">
            <w:pPr>
              <w:rPr>
                <w:bCs/>
                <w:color w:val="000000"/>
                <w:lang w:val="lv-LV"/>
              </w:rPr>
            </w:pPr>
            <w:r w:rsidRPr="00FB395E">
              <w:rPr>
                <w:color w:val="000000"/>
                <w:lang w:val="lv-LV"/>
              </w:rPr>
              <w:t>Jelgavas ielā 48, Liepāja, LV-3401</w:t>
            </w:r>
          </w:p>
        </w:tc>
      </w:tr>
      <w:tr w:rsidR="00571B51" w:rsidRPr="00FB395E" w14:paraId="6B8FA650" w14:textId="77777777">
        <w:tc>
          <w:tcPr>
            <w:tcW w:w="2700" w:type="dxa"/>
            <w:vAlign w:val="center"/>
          </w:tcPr>
          <w:p w14:paraId="5D4F47D6" w14:textId="77777777" w:rsidR="00571B51" w:rsidRPr="00FB395E" w:rsidRDefault="00571B51" w:rsidP="001E7C5A">
            <w:pPr>
              <w:pStyle w:val="Saturs1"/>
              <w:rPr>
                <w:b w:val="0"/>
                <w:color w:val="000000"/>
                <w:sz w:val="24"/>
                <w:szCs w:val="24"/>
              </w:rPr>
            </w:pPr>
            <w:r w:rsidRPr="00FB395E">
              <w:rPr>
                <w:b w:val="0"/>
                <w:color w:val="000000"/>
                <w:sz w:val="24"/>
                <w:szCs w:val="24"/>
              </w:rPr>
              <w:t>Reģ. Nr.</w:t>
            </w:r>
          </w:p>
        </w:tc>
        <w:tc>
          <w:tcPr>
            <w:tcW w:w="6840" w:type="dxa"/>
            <w:vAlign w:val="center"/>
          </w:tcPr>
          <w:p w14:paraId="4583C7AA" w14:textId="77777777" w:rsidR="00571B51" w:rsidRPr="00FB395E" w:rsidRDefault="00824DC3" w:rsidP="00DF60B1">
            <w:pPr>
              <w:rPr>
                <w:bCs/>
                <w:color w:val="000000"/>
                <w:lang w:val="lv-LV"/>
              </w:rPr>
            </w:pPr>
            <w:r w:rsidRPr="00FB395E">
              <w:rPr>
                <w:rStyle w:val="Izteiksmgs"/>
                <w:b w:val="0"/>
                <w:bCs w:val="0"/>
                <w:color w:val="000000"/>
                <w:lang w:val="lv-LV"/>
              </w:rPr>
              <w:t>90000037587</w:t>
            </w:r>
          </w:p>
        </w:tc>
      </w:tr>
      <w:tr w:rsidR="00571B51" w:rsidRPr="00FB395E" w14:paraId="5BB50158" w14:textId="77777777">
        <w:tc>
          <w:tcPr>
            <w:tcW w:w="2700" w:type="dxa"/>
            <w:vAlign w:val="center"/>
          </w:tcPr>
          <w:p w14:paraId="00EC37F0" w14:textId="77777777" w:rsidR="00571B51" w:rsidRPr="00FB395E" w:rsidRDefault="00571B51" w:rsidP="001E7C5A">
            <w:pPr>
              <w:pStyle w:val="Saturs1"/>
              <w:rPr>
                <w:b w:val="0"/>
                <w:color w:val="000000"/>
                <w:sz w:val="24"/>
                <w:szCs w:val="24"/>
              </w:rPr>
            </w:pPr>
            <w:r w:rsidRPr="00FB395E">
              <w:rPr>
                <w:b w:val="0"/>
                <w:color w:val="000000"/>
                <w:sz w:val="24"/>
                <w:szCs w:val="24"/>
              </w:rPr>
              <w:t>Kontaktpersona tehniskajos jautājumos</w:t>
            </w:r>
          </w:p>
        </w:tc>
        <w:tc>
          <w:tcPr>
            <w:tcW w:w="6840" w:type="dxa"/>
          </w:tcPr>
          <w:p w14:paraId="012AA2D2" w14:textId="17608BE6" w:rsidR="00571B51" w:rsidRPr="00FB395E" w:rsidRDefault="00FE3AEB" w:rsidP="001B7C95">
            <w:pPr>
              <w:rPr>
                <w:color w:val="000000"/>
                <w:lang w:val="lv-LV"/>
              </w:rPr>
            </w:pPr>
            <w:r w:rsidRPr="00FE3AEB">
              <w:rPr>
                <w:color w:val="000000"/>
                <w:lang w:val="lv-LV"/>
              </w:rPr>
              <w:t xml:space="preserve">Transporta kontroles nodaļas priekšnieks Mārtiņš KADIĶIS, tālr.63401978, e-pasts: </w:t>
            </w:r>
            <w:hyperlink r:id="rId8" w:history="1">
              <w:r w:rsidRPr="002969DA">
                <w:rPr>
                  <w:rStyle w:val="Hipersaite"/>
                  <w:lang w:val="lv-LV"/>
                </w:rPr>
                <w:t>martins.kadikis@liepaja.lv</w:t>
              </w:r>
            </w:hyperlink>
            <w:r>
              <w:rPr>
                <w:color w:val="000000"/>
                <w:lang w:val="lv-LV"/>
              </w:rPr>
              <w:t xml:space="preserve"> </w:t>
            </w:r>
          </w:p>
        </w:tc>
      </w:tr>
      <w:tr w:rsidR="00571B51" w:rsidRPr="002E48B3" w14:paraId="56F47252" w14:textId="77777777">
        <w:tc>
          <w:tcPr>
            <w:tcW w:w="2700" w:type="dxa"/>
            <w:vAlign w:val="center"/>
          </w:tcPr>
          <w:p w14:paraId="4A017501" w14:textId="77777777" w:rsidR="00571B51" w:rsidRPr="00FB395E" w:rsidRDefault="00571B51" w:rsidP="00387B7D">
            <w:pPr>
              <w:pStyle w:val="Saturs1"/>
              <w:rPr>
                <w:b w:val="0"/>
                <w:color w:val="000000"/>
                <w:sz w:val="24"/>
                <w:szCs w:val="24"/>
              </w:rPr>
            </w:pPr>
            <w:r w:rsidRPr="00FB395E">
              <w:rPr>
                <w:b w:val="0"/>
                <w:color w:val="000000"/>
                <w:sz w:val="24"/>
                <w:szCs w:val="24"/>
              </w:rPr>
              <w:t>Kontaktpersona līguma slēgšanas jautājumos</w:t>
            </w:r>
          </w:p>
        </w:tc>
        <w:tc>
          <w:tcPr>
            <w:tcW w:w="6840" w:type="dxa"/>
          </w:tcPr>
          <w:p w14:paraId="67CFDC49" w14:textId="77777777" w:rsidR="00111207" w:rsidRPr="00111207" w:rsidRDefault="00111207" w:rsidP="00111207">
            <w:pPr>
              <w:rPr>
                <w:color w:val="000000"/>
                <w:lang w:val="lv-LV"/>
              </w:rPr>
            </w:pPr>
            <w:r w:rsidRPr="00111207">
              <w:rPr>
                <w:color w:val="000000"/>
                <w:lang w:val="lv-LV"/>
              </w:rPr>
              <w:t>Priekšnieka palīgs saimnieciskajos jautājumos</w:t>
            </w:r>
          </w:p>
          <w:p w14:paraId="34F28566" w14:textId="68E0FACA" w:rsidR="00B002CE" w:rsidRPr="00111207" w:rsidRDefault="00111207" w:rsidP="00111207">
            <w:pPr>
              <w:rPr>
                <w:color w:val="000000"/>
                <w:lang w:val="lv-LV"/>
              </w:rPr>
            </w:pPr>
            <w:r w:rsidRPr="00111207">
              <w:rPr>
                <w:color w:val="000000"/>
                <w:lang w:val="lv-LV"/>
              </w:rPr>
              <w:t>Jānis Rukmanis</w:t>
            </w:r>
            <w:r>
              <w:rPr>
                <w:color w:val="000000"/>
                <w:lang w:val="lv-LV"/>
              </w:rPr>
              <w:t>, tālr.</w:t>
            </w:r>
            <w:r w:rsidRPr="00111207">
              <w:rPr>
                <w:color w:val="000000"/>
                <w:lang w:val="lv-LV"/>
              </w:rPr>
              <w:t>63401977</w:t>
            </w:r>
            <w:r>
              <w:rPr>
                <w:color w:val="000000"/>
                <w:lang w:val="lv-LV"/>
              </w:rPr>
              <w:t xml:space="preserve">, e-pasts </w:t>
            </w:r>
            <w:hyperlink r:id="rId9" w:history="1">
              <w:r w:rsidRPr="00A212CE">
                <w:rPr>
                  <w:rStyle w:val="Hipersaite"/>
                  <w:lang w:val="lv-LV"/>
                </w:rPr>
                <w:t>janis.rukmanis@liepaja.lv</w:t>
              </w:r>
            </w:hyperlink>
            <w:r>
              <w:rPr>
                <w:color w:val="000000"/>
                <w:lang w:val="lv-LV"/>
              </w:rPr>
              <w:t xml:space="preserve"> </w:t>
            </w:r>
          </w:p>
        </w:tc>
      </w:tr>
    </w:tbl>
    <w:p w14:paraId="7AD28C93" w14:textId="77777777" w:rsidR="00571B51" w:rsidRPr="00FB395E" w:rsidRDefault="00571B51" w:rsidP="00436E1D">
      <w:pPr>
        <w:jc w:val="both"/>
        <w:rPr>
          <w:color w:val="000000"/>
          <w:lang w:val="lv-LV"/>
        </w:rPr>
      </w:pPr>
    </w:p>
    <w:p w14:paraId="7A67ECF8" w14:textId="77777777" w:rsidR="00571B51" w:rsidRPr="00FB395E" w:rsidRDefault="00571B51" w:rsidP="00D56A5C">
      <w:pPr>
        <w:jc w:val="both"/>
        <w:rPr>
          <w:bCs/>
          <w:color w:val="000000"/>
          <w:lang w:val="lv-LV"/>
        </w:rPr>
      </w:pPr>
    </w:p>
    <w:p w14:paraId="7FFAD2D0" w14:textId="5AF83DD5" w:rsidR="00571B51" w:rsidRPr="004A5178" w:rsidRDefault="00E36F14" w:rsidP="00C85763">
      <w:pPr>
        <w:pStyle w:val="Sarakstarindkopa"/>
        <w:numPr>
          <w:ilvl w:val="0"/>
          <w:numId w:val="3"/>
        </w:numPr>
        <w:jc w:val="both"/>
        <w:rPr>
          <w:bCs/>
          <w:color w:val="000000"/>
          <w:lang w:val="lv-LV"/>
        </w:rPr>
      </w:pPr>
      <w:r w:rsidRPr="004A5178">
        <w:rPr>
          <w:bCs/>
          <w:color w:val="000000"/>
          <w:lang w:val="lv-LV"/>
        </w:rPr>
        <w:t xml:space="preserve">Tirgus izpētes </w:t>
      </w:r>
      <w:r w:rsidR="00824DC3" w:rsidRPr="004A5178">
        <w:rPr>
          <w:bCs/>
          <w:color w:val="000000"/>
          <w:lang w:val="lv-LV"/>
        </w:rPr>
        <w:t>identifikācijas Nr.</w:t>
      </w:r>
      <w:r w:rsidR="002B34A1" w:rsidRPr="004A5178">
        <w:rPr>
          <w:bCs/>
          <w:color w:val="000000"/>
          <w:lang w:val="lv-LV"/>
        </w:rPr>
        <w:t xml:space="preserve"> LPP </w:t>
      </w:r>
      <w:r w:rsidR="00E4779C">
        <w:rPr>
          <w:bCs/>
          <w:color w:val="000000"/>
          <w:lang w:val="lv-LV"/>
        </w:rPr>
        <w:t>1</w:t>
      </w:r>
      <w:r w:rsidR="002B34A1" w:rsidRPr="004A5178">
        <w:rPr>
          <w:bCs/>
          <w:color w:val="000000"/>
          <w:lang w:val="lv-LV"/>
        </w:rPr>
        <w:t>-202</w:t>
      </w:r>
      <w:r w:rsidR="00165D88">
        <w:rPr>
          <w:bCs/>
          <w:color w:val="000000"/>
          <w:lang w:val="lv-LV"/>
        </w:rPr>
        <w:t>6</w:t>
      </w:r>
      <w:r w:rsidR="00863520" w:rsidRPr="004A5178">
        <w:rPr>
          <w:bCs/>
          <w:color w:val="000000"/>
          <w:lang w:val="lv-LV"/>
        </w:rPr>
        <w:t>.</w:t>
      </w:r>
    </w:p>
    <w:p w14:paraId="2F519F63" w14:textId="77777777" w:rsidR="00FE3AEB" w:rsidRPr="00FE3AEB" w:rsidRDefault="00FE3AEB" w:rsidP="00C85763">
      <w:pPr>
        <w:pStyle w:val="Sarakstarindkopa"/>
        <w:numPr>
          <w:ilvl w:val="0"/>
          <w:numId w:val="3"/>
        </w:numPr>
        <w:rPr>
          <w:bCs/>
          <w:color w:val="000000"/>
          <w:lang w:val="lv-LV"/>
        </w:rPr>
      </w:pPr>
      <w:r w:rsidRPr="00FE3AEB">
        <w:rPr>
          <w:bCs/>
          <w:color w:val="000000"/>
          <w:lang w:val="lv-LV"/>
        </w:rPr>
        <w:t>Liepājas pašvaldības policija (turpmāk- Pašvaldības policija) veic tirgus izpēti. Tirgus izpētes priekšmets ir Transporta monitoringa platformas rīka pakalpojuma iegāde, sabiedriskās drošības nodrošināšanai vienā pasūtītāja norādītajā krustojumā ar vienas divvirzienu plūsmas datu apstrādi, saskaņā tehniskajā specifikācijā norādītajām prasībām (skatīt 1.pielikumu – Tehniskā specifikācija);</w:t>
      </w:r>
    </w:p>
    <w:p w14:paraId="6F7C2D42" w14:textId="697870C0" w:rsidR="00065856" w:rsidRPr="00FE3AEB" w:rsidRDefault="00065856" w:rsidP="00C85763">
      <w:pPr>
        <w:pStyle w:val="Sarakstarindkopa"/>
        <w:numPr>
          <w:ilvl w:val="0"/>
          <w:numId w:val="3"/>
        </w:numPr>
        <w:rPr>
          <w:color w:val="000000"/>
          <w:lang w:val="lv-LV"/>
        </w:rPr>
      </w:pPr>
      <w:r w:rsidRPr="00FE3AEB">
        <w:rPr>
          <w:bCs/>
          <w:color w:val="000000"/>
          <w:lang w:val="lv-LV"/>
        </w:rPr>
        <w:t>Plānotā līgumcena</w:t>
      </w:r>
      <w:r w:rsidRPr="00FE3AEB">
        <w:rPr>
          <w:color w:val="000000"/>
          <w:lang w:val="lv-LV"/>
        </w:rPr>
        <w:t>:</w:t>
      </w:r>
      <w:r w:rsidR="00733BA5" w:rsidRPr="00FE3AEB">
        <w:rPr>
          <w:color w:val="000000"/>
          <w:lang w:val="lv-LV"/>
        </w:rPr>
        <w:t xml:space="preserve"> </w:t>
      </w:r>
      <w:r w:rsidR="00004EBB" w:rsidRPr="00FE3AEB">
        <w:rPr>
          <w:color w:val="000000"/>
          <w:lang w:val="lv-LV"/>
        </w:rPr>
        <w:t xml:space="preserve">līdz </w:t>
      </w:r>
      <w:r w:rsidR="00E12BE1" w:rsidRPr="00FE3AEB">
        <w:rPr>
          <w:color w:val="000000"/>
          <w:lang w:val="lv-LV"/>
        </w:rPr>
        <w:t xml:space="preserve">EUR </w:t>
      </w:r>
      <w:r w:rsidR="00FE3AEB" w:rsidRPr="00FE3AEB">
        <w:rPr>
          <w:color w:val="000000"/>
          <w:lang w:val="lv-LV"/>
        </w:rPr>
        <w:t>9999</w:t>
      </w:r>
      <w:r w:rsidR="004A5178" w:rsidRPr="00FE3AEB">
        <w:rPr>
          <w:color w:val="000000"/>
          <w:lang w:val="lv-LV"/>
        </w:rPr>
        <w:t>,00</w:t>
      </w:r>
      <w:r w:rsidR="00FE59DA" w:rsidRPr="00FE3AEB">
        <w:rPr>
          <w:color w:val="000000"/>
          <w:lang w:val="lv-LV"/>
        </w:rPr>
        <w:t xml:space="preserve"> </w:t>
      </w:r>
      <w:r w:rsidR="00FE3AEB" w:rsidRPr="00FE3AEB">
        <w:rPr>
          <w:color w:val="000000"/>
          <w:lang w:val="lv-LV"/>
        </w:rPr>
        <w:t>(deviņi tūkstoši deviņi simti deviņdesmit</w:t>
      </w:r>
      <w:r w:rsidR="00E77FCC">
        <w:rPr>
          <w:color w:val="000000"/>
          <w:lang w:val="lv-LV"/>
        </w:rPr>
        <w:t xml:space="preserve"> </w:t>
      </w:r>
      <w:r w:rsidR="00FE3AEB" w:rsidRPr="00FE3AEB">
        <w:rPr>
          <w:color w:val="000000"/>
          <w:lang w:val="lv-LV"/>
        </w:rPr>
        <w:t>deviņi)</w:t>
      </w:r>
      <w:r w:rsidR="00FE3AEB">
        <w:rPr>
          <w:color w:val="000000"/>
          <w:lang w:val="lv-LV"/>
        </w:rPr>
        <w:t>;</w:t>
      </w:r>
    </w:p>
    <w:p w14:paraId="09E137CA" w14:textId="02A2EA51" w:rsidR="00571B51" w:rsidRPr="004A5178" w:rsidRDefault="00E36F14" w:rsidP="00C85763">
      <w:pPr>
        <w:pStyle w:val="Sarakstarindkopa"/>
        <w:numPr>
          <w:ilvl w:val="0"/>
          <w:numId w:val="3"/>
        </w:numPr>
        <w:jc w:val="both"/>
        <w:rPr>
          <w:bCs/>
          <w:color w:val="000000"/>
          <w:lang w:val="lv-LV"/>
        </w:rPr>
      </w:pPr>
      <w:r w:rsidRPr="004A5178">
        <w:rPr>
          <w:bCs/>
          <w:color w:val="000000"/>
          <w:lang w:val="lv-LV"/>
        </w:rPr>
        <w:t>Tirgus izpētes rezultātā</w:t>
      </w:r>
      <w:r w:rsidR="004D3A68" w:rsidRPr="004A5178">
        <w:rPr>
          <w:bCs/>
          <w:color w:val="000000"/>
          <w:lang w:val="lv-LV"/>
        </w:rPr>
        <w:t xml:space="preserve"> tiks noslēgts līgums.</w:t>
      </w:r>
    </w:p>
    <w:p w14:paraId="452CC593" w14:textId="76EA0475" w:rsidR="004A5178" w:rsidRPr="002E6703" w:rsidRDefault="00CF77AF" w:rsidP="00C85763">
      <w:pPr>
        <w:pStyle w:val="Sarakstarindkopa"/>
        <w:numPr>
          <w:ilvl w:val="0"/>
          <w:numId w:val="3"/>
        </w:numPr>
        <w:jc w:val="both"/>
        <w:rPr>
          <w:lang w:val="lv-LV" w:eastAsia="en-US"/>
        </w:rPr>
      </w:pPr>
      <w:r w:rsidRPr="004A5178">
        <w:rPr>
          <w:bCs/>
          <w:color w:val="000000"/>
          <w:lang w:val="lv-LV"/>
        </w:rPr>
        <w:t xml:space="preserve">Līguma </w:t>
      </w:r>
      <w:r w:rsidR="00264142" w:rsidRPr="004A5178">
        <w:rPr>
          <w:bCs/>
          <w:color w:val="000000"/>
          <w:lang w:val="lv-LV"/>
        </w:rPr>
        <w:t xml:space="preserve"> </w:t>
      </w:r>
      <w:r w:rsidRPr="004A5178">
        <w:rPr>
          <w:bCs/>
          <w:color w:val="000000"/>
          <w:lang w:val="lv-LV"/>
        </w:rPr>
        <w:t>d</w:t>
      </w:r>
      <w:r w:rsidR="004D3A68" w:rsidRPr="004A5178">
        <w:rPr>
          <w:bCs/>
          <w:color w:val="000000"/>
          <w:lang w:val="lv-LV"/>
        </w:rPr>
        <w:t>arbības laiks ir 1 (viens) gads no līguma parakstīšanas brīža.</w:t>
      </w:r>
    </w:p>
    <w:p w14:paraId="695FA3BB" w14:textId="610B3379" w:rsidR="00571B51" w:rsidRPr="004A5178" w:rsidRDefault="00571B51" w:rsidP="00C85763">
      <w:pPr>
        <w:pStyle w:val="Sarakstarindkopa"/>
        <w:numPr>
          <w:ilvl w:val="0"/>
          <w:numId w:val="3"/>
        </w:numPr>
        <w:jc w:val="both"/>
        <w:rPr>
          <w:bCs/>
          <w:color w:val="000000"/>
          <w:lang w:val="lv-LV"/>
        </w:rPr>
      </w:pPr>
      <w:r w:rsidRPr="004A5178">
        <w:rPr>
          <w:bCs/>
          <w:color w:val="000000"/>
          <w:lang w:val="lv-LV"/>
        </w:rPr>
        <w:t>Nosacīj</w:t>
      </w:r>
      <w:r w:rsidR="00863520" w:rsidRPr="004A5178">
        <w:rPr>
          <w:bCs/>
          <w:color w:val="000000"/>
          <w:lang w:val="lv-LV"/>
        </w:rPr>
        <w:t xml:space="preserve">umi pretendenta dalībai </w:t>
      </w:r>
      <w:r w:rsidR="004A5178" w:rsidRPr="004A5178">
        <w:rPr>
          <w:bCs/>
          <w:color w:val="000000"/>
          <w:lang w:val="lv-LV"/>
        </w:rPr>
        <w:t>tirgus izpētē</w:t>
      </w:r>
      <w:r w:rsidR="00863520" w:rsidRPr="004A5178">
        <w:rPr>
          <w:bCs/>
          <w:color w:val="000000"/>
          <w:lang w:val="lv-LV"/>
        </w:rPr>
        <w:t>:</w:t>
      </w:r>
    </w:p>
    <w:p w14:paraId="58F166B2" w14:textId="663DB17F" w:rsidR="00992B27" w:rsidRPr="00FE3AEB" w:rsidRDefault="00571B51" w:rsidP="00FE3AEB">
      <w:pPr>
        <w:pStyle w:val="Style1"/>
        <w:rPr>
          <w:sz w:val="24"/>
          <w:szCs w:val="24"/>
        </w:rPr>
      </w:pPr>
      <w:r w:rsidRPr="004A5178">
        <w:rPr>
          <w:sz w:val="24"/>
          <w:szCs w:val="24"/>
        </w:rPr>
        <w:t>Pretendents ir reģistrēts Latvijas Republikas Uzņēmumu reģistrā vai līdzvērtīgā reģistrā ārvalstīs</w:t>
      </w:r>
      <w:r w:rsidR="004A5178" w:rsidRPr="004A5178">
        <w:rPr>
          <w:sz w:val="24"/>
          <w:szCs w:val="24"/>
        </w:rPr>
        <w:t xml:space="preserve">. Par Latvijā reģistrētiem pretendentiem Komisija informāciju pārbaudīs Uzņēmumu reģistra tīmekļvietnē </w:t>
      </w:r>
      <w:hyperlink r:id="rId10" w:history="1">
        <w:r w:rsidR="002E6703" w:rsidRPr="00D37346">
          <w:rPr>
            <w:rStyle w:val="Hipersaite"/>
            <w:sz w:val="24"/>
            <w:szCs w:val="24"/>
          </w:rPr>
          <w:t>https://info.ur.gov.lv</w:t>
        </w:r>
      </w:hyperlink>
      <w:r w:rsidR="004A5178" w:rsidRPr="004A5178">
        <w:rPr>
          <w:sz w:val="24"/>
          <w:szCs w:val="24"/>
        </w:rPr>
        <w:t>, ārvalstī reģistrētam pretendentam jāiesniedz reģistrācijas faktu apliecinošs dokuments</w:t>
      </w:r>
      <w:r w:rsidR="00863520" w:rsidRPr="004A5178">
        <w:rPr>
          <w:sz w:val="24"/>
          <w:szCs w:val="24"/>
        </w:rPr>
        <w:t>;</w:t>
      </w:r>
    </w:p>
    <w:p w14:paraId="3FFD9986" w14:textId="2CF9C31F" w:rsidR="00992B27" w:rsidRPr="004A5178" w:rsidRDefault="00F456A8" w:rsidP="004A5178">
      <w:pPr>
        <w:pStyle w:val="Style1"/>
        <w:rPr>
          <w:sz w:val="24"/>
          <w:szCs w:val="24"/>
        </w:rPr>
      </w:pPr>
      <w:r w:rsidRPr="004A5178">
        <w:rPr>
          <w:sz w:val="24"/>
          <w:szCs w:val="24"/>
        </w:rPr>
        <w:t xml:space="preserve">Līgumu neslēgs ar izpildītāju, kuram Latvijā ir aktuāli nodokļu parādi, tai skaitā valsts sociālās apdrošināšanas obligāto iemaksu parādi, </w:t>
      </w:r>
      <w:r w:rsidR="002E6703" w:rsidRPr="002E6703">
        <w:rPr>
          <w:sz w:val="24"/>
          <w:szCs w:val="24"/>
        </w:rPr>
        <w:t>kas kopsummā kādā no valstīm</w:t>
      </w:r>
      <w:r w:rsidRPr="004A5178">
        <w:rPr>
          <w:sz w:val="24"/>
          <w:szCs w:val="24"/>
        </w:rPr>
        <w:t xml:space="preserve"> pārsniedz 150 euro. Nodokļu parādu esamību pārbauda Valsts ieņēmumu dienesta Nodokļu parādnieku publiskajā datubāzē </w:t>
      </w:r>
      <w:hyperlink r:id="rId11" w:history="1">
        <w:r w:rsidR="002E6703" w:rsidRPr="00D37346">
          <w:rPr>
            <w:rStyle w:val="Hipersaite"/>
            <w:sz w:val="24"/>
            <w:szCs w:val="24"/>
          </w:rPr>
          <w:t>https://www6.vid.gov.lv/NPAR</w:t>
        </w:r>
      </w:hyperlink>
      <w:r w:rsidRPr="004A5178">
        <w:rPr>
          <w:sz w:val="24"/>
          <w:szCs w:val="24"/>
        </w:rPr>
        <w:t>.</w:t>
      </w:r>
      <w:r w:rsidR="002E6703">
        <w:rPr>
          <w:sz w:val="24"/>
          <w:szCs w:val="24"/>
        </w:rPr>
        <w:t xml:space="preserve"> </w:t>
      </w:r>
      <w:r w:rsidRPr="004A5178">
        <w:rPr>
          <w:sz w:val="24"/>
          <w:szCs w:val="24"/>
        </w:rPr>
        <w:t>Nodokļu parādu esamību pārbauda uz Ziņojuma sagatavošanas dienu</w:t>
      </w:r>
      <w:r w:rsidR="00992B27" w:rsidRPr="004A5178">
        <w:rPr>
          <w:sz w:val="24"/>
          <w:szCs w:val="24"/>
        </w:rPr>
        <w:t xml:space="preserve">. </w:t>
      </w:r>
    </w:p>
    <w:p w14:paraId="7EF781DE" w14:textId="1978A009" w:rsidR="00571B51" w:rsidRPr="002E6703" w:rsidRDefault="00571B51" w:rsidP="00C85763">
      <w:pPr>
        <w:pStyle w:val="Sarakstarindkopa"/>
        <w:numPr>
          <w:ilvl w:val="0"/>
          <w:numId w:val="3"/>
        </w:numPr>
        <w:jc w:val="both"/>
        <w:rPr>
          <w:bCs/>
          <w:color w:val="000000"/>
          <w:lang w:val="lv-LV"/>
        </w:rPr>
      </w:pPr>
      <w:r w:rsidRPr="002E6703">
        <w:rPr>
          <w:bCs/>
          <w:color w:val="000000"/>
          <w:lang w:val="lv-LV"/>
        </w:rPr>
        <w:t>Pretendent</w:t>
      </w:r>
      <w:r w:rsidR="00F456A8" w:rsidRPr="002E6703">
        <w:rPr>
          <w:bCs/>
          <w:color w:val="000000"/>
          <w:lang w:val="lv-LV"/>
        </w:rPr>
        <w:t>am</w:t>
      </w:r>
      <w:r w:rsidRPr="002E6703">
        <w:rPr>
          <w:bCs/>
          <w:color w:val="000000"/>
          <w:lang w:val="lv-LV"/>
        </w:rPr>
        <w:t xml:space="preserve"> </w:t>
      </w:r>
      <w:r w:rsidR="00F456A8" w:rsidRPr="002E6703">
        <w:rPr>
          <w:bCs/>
          <w:color w:val="000000"/>
          <w:lang w:val="lv-LV"/>
        </w:rPr>
        <w:t>dalībai tirgus izpētē jā</w:t>
      </w:r>
      <w:r w:rsidRPr="002E6703">
        <w:rPr>
          <w:bCs/>
          <w:color w:val="000000"/>
          <w:lang w:val="lv-LV"/>
        </w:rPr>
        <w:t>iesniedz</w:t>
      </w:r>
      <w:r w:rsidR="00F456A8" w:rsidRPr="002E6703">
        <w:rPr>
          <w:bCs/>
          <w:color w:val="000000"/>
          <w:lang w:val="lv-LV"/>
        </w:rPr>
        <w:t xml:space="preserve"> šādi</w:t>
      </w:r>
      <w:r w:rsidRPr="002E6703">
        <w:rPr>
          <w:bCs/>
          <w:color w:val="000000"/>
          <w:lang w:val="lv-LV"/>
        </w:rPr>
        <w:t xml:space="preserve"> dokumenti: </w:t>
      </w:r>
    </w:p>
    <w:p w14:paraId="0171E7B6" w14:textId="4FDE162E" w:rsidR="00992B27" w:rsidRDefault="00992B27" w:rsidP="00C67737">
      <w:pPr>
        <w:pStyle w:val="Style1"/>
      </w:pPr>
      <w:r w:rsidRPr="00942E70">
        <w:t>Reģistrācijas apliecības kopija</w:t>
      </w:r>
      <w:r w:rsidR="002E6703">
        <w:t xml:space="preserve"> – tikai ārvalstu pretendentiem</w:t>
      </w:r>
      <w:r>
        <w:t>;</w:t>
      </w:r>
    </w:p>
    <w:p w14:paraId="77A18F08" w14:textId="47C189EF" w:rsidR="00F933C4" w:rsidRDefault="00992B27" w:rsidP="00FE3AEB">
      <w:pPr>
        <w:pStyle w:val="Style1"/>
      </w:pPr>
      <w:r>
        <w:t xml:space="preserve">Speciālie noteikumi, kuros </w:t>
      </w:r>
      <w:r w:rsidR="00F933C4">
        <w:t>norādīta atbilstība Pa</w:t>
      </w:r>
      <w:r w:rsidR="00C6246D">
        <w:t>švaldības policijas</w:t>
      </w:r>
      <w:r w:rsidR="00F933C4">
        <w:t xml:space="preserve"> noteiktajām prasībām</w:t>
      </w:r>
      <w:r w:rsidR="00C6246D">
        <w:t xml:space="preserve"> (1.pielikums)</w:t>
      </w:r>
      <w:r w:rsidR="00F933C4">
        <w:t>;</w:t>
      </w:r>
    </w:p>
    <w:p w14:paraId="0BF91896" w14:textId="54610AC4" w:rsidR="00571B51" w:rsidRPr="00FB395E" w:rsidRDefault="00571B51" w:rsidP="004A5178">
      <w:pPr>
        <w:pStyle w:val="Style1"/>
      </w:pPr>
      <w:r w:rsidRPr="00FB395E">
        <w:t>Pretendenta sa</w:t>
      </w:r>
      <w:r w:rsidR="002E6703">
        <w:t>gatavots</w:t>
      </w:r>
      <w:r w:rsidRPr="00FB395E">
        <w:t xml:space="preserve"> </w:t>
      </w:r>
      <w:r w:rsidRPr="00FB395E">
        <w:rPr>
          <w:bCs/>
        </w:rPr>
        <w:t xml:space="preserve">finanšu/tehniskais piedāvājums </w:t>
      </w:r>
      <w:r w:rsidR="00D20259" w:rsidRPr="00FB395E">
        <w:t>(</w:t>
      </w:r>
      <w:r w:rsidR="002E6703">
        <w:t>2</w:t>
      </w:r>
      <w:r w:rsidRPr="00FB395E">
        <w:t>. pielikums).</w:t>
      </w:r>
    </w:p>
    <w:p w14:paraId="6E30F94C" w14:textId="53DC336E" w:rsidR="00571B51" w:rsidRPr="002E6703" w:rsidRDefault="00242F79" w:rsidP="00C85763">
      <w:pPr>
        <w:pStyle w:val="Sarakstarindkopa"/>
        <w:numPr>
          <w:ilvl w:val="0"/>
          <w:numId w:val="3"/>
        </w:numPr>
        <w:rPr>
          <w:bCs/>
          <w:color w:val="000000"/>
          <w:lang w:val="lv-LV"/>
        </w:rPr>
      </w:pPr>
      <w:r w:rsidRPr="002E6703">
        <w:rPr>
          <w:bCs/>
          <w:color w:val="000000"/>
          <w:lang w:val="lv-LV"/>
        </w:rPr>
        <w:t xml:space="preserve">Piedāvājuma izvēles kritērijs ir </w:t>
      </w:r>
      <w:r w:rsidR="00571B51" w:rsidRPr="002E6703">
        <w:rPr>
          <w:color w:val="000000"/>
          <w:lang w:val="lv-LV"/>
        </w:rPr>
        <w:t>piedāvājum</w:t>
      </w:r>
      <w:r w:rsidRPr="002E6703">
        <w:rPr>
          <w:color w:val="000000"/>
          <w:lang w:val="lv-LV"/>
        </w:rPr>
        <w:t>s a</w:t>
      </w:r>
      <w:r w:rsidR="00110228" w:rsidRPr="002E6703">
        <w:rPr>
          <w:color w:val="000000"/>
          <w:lang w:val="lv-LV"/>
        </w:rPr>
        <w:t xml:space="preserve">r viszemāko cenu, kas atbilst </w:t>
      </w:r>
      <w:r w:rsidR="00F9573B" w:rsidRPr="002E6703">
        <w:rPr>
          <w:color w:val="000000"/>
          <w:lang w:val="lv-LV"/>
        </w:rPr>
        <w:t>tirgus izpētes</w:t>
      </w:r>
      <w:r w:rsidR="00110228" w:rsidRPr="002E6703">
        <w:rPr>
          <w:color w:val="000000"/>
          <w:lang w:val="lv-LV"/>
        </w:rPr>
        <w:t xml:space="preserve"> Nr</w:t>
      </w:r>
      <w:r w:rsidR="007E71C1" w:rsidRPr="002E6703">
        <w:rPr>
          <w:color w:val="000000"/>
          <w:lang w:val="lv-LV"/>
        </w:rPr>
        <w:t>. LPP</w:t>
      </w:r>
      <w:r w:rsidR="00FA2256" w:rsidRPr="002E6703">
        <w:rPr>
          <w:color w:val="000000"/>
          <w:lang w:val="lv-LV"/>
        </w:rPr>
        <w:t xml:space="preserve"> </w:t>
      </w:r>
      <w:r w:rsidR="00313380">
        <w:rPr>
          <w:color w:val="000000"/>
          <w:lang w:val="lv-LV"/>
        </w:rPr>
        <w:t>1</w:t>
      </w:r>
      <w:r w:rsidR="002B34A1" w:rsidRPr="002E6703">
        <w:rPr>
          <w:color w:val="000000"/>
          <w:lang w:val="lv-LV"/>
        </w:rPr>
        <w:t>-202</w:t>
      </w:r>
      <w:r w:rsidR="00165D88">
        <w:rPr>
          <w:color w:val="000000"/>
          <w:lang w:val="lv-LV"/>
        </w:rPr>
        <w:t>6</w:t>
      </w:r>
      <w:r w:rsidR="00110228" w:rsidRPr="002E6703">
        <w:rPr>
          <w:color w:val="000000"/>
          <w:lang w:val="lv-LV"/>
        </w:rPr>
        <w:t xml:space="preserve"> tehniskajā specifikācijā</w:t>
      </w:r>
      <w:r w:rsidR="00972A51" w:rsidRPr="002E6703">
        <w:rPr>
          <w:color w:val="000000"/>
          <w:lang w:val="lv-LV"/>
        </w:rPr>
        <w:t xml:space="preserve"> norādītajam.</w:t>
      </w:r>
    </w:p>
    <w:p w14:paraId="67D8CB66" w14:textId="773C25F1" w:rsidR="00571B51" w:rsidRPr="002E6703" w:rsidRDefault="00242F79" w:rsidP="00C85763">
      <w:pPr>
        <w:pStyle w:val="Sarakstarindkopa"/>
        <w:numPr>
          <w:ilvl w:val="0"/>
          <w:numId w:val="3"/>
        </w:numPr>
        <w:jc w:val="both"/>
        <w:rPr>
          <w:bCs/>
          <w:color w:val="000000"/>
          <w:lang w:val="lv-LV"/>
        </w:rPr>
      </w:pPr>
      <w:r w:rsidRPr="002E6703">
        <w:rPr>
          <w:bCs/>
          <w:color w:val="000000"/>
          <w:lang w:val="lv-LV"/>
        </w:rPr>
        <w:t>Informācija par rezultātiem</w:t>
      </w:r>
      <w:r w:rsidR="00571B51" w:rsidRPr="002E6703">
        <w:rPr>
          <w:bCs/>
          <w:color w:val="000000"/>
          <w:lang w:val="lv-LV"/>
        </w:rPr>
        <w:t xml:space="preserve"> </w:t>
      </w:r>
      <w:r w:rsidRPr="002E6703">
        <w:rPr>
          <w:color w:val="000000"/>
          <w:lang w:val="lv-LV"/>
        </w:rPr>
        <w:t>tiks ievietota P</w:t>
      </w:r>
      <w:r w:rsidR="00435F9D" w:rsidRPr="002E6703">
        <w:rPr>
          <w:color w:val="000000"/>
          <w:lang w:val="lv-LV"/>
        </w:rPr>
        <w:t>ašvaldības policijas</w:t>
      </w:r>
      <w:r w:rsidR="00571B51" w:rsidRPr="002E6703">
        <w:rPr>
          <w:color w:val="000000"/>
          <w:lang w:val="lv-LV"/>
        </w:rPr>
        <w:t xml:space="preserve"> tīmekļa vietnē </w:t>
      </w:r>
      <w:hyperlink r:id="rId12" w:history="1">
        <w:r w:rsidR="00435F9D" w:rsidRPr="002E6703">
          <w:rPr>
            <w:rStyle w:val="Hipersaite"/>
            <w:lang w:val="lv-LV"/>
          </w:rPr>
          <w:t>http://pp.liepaja.lv</w:t>
        </w:r>
      </w:hyperlink>
      <w:r w:rsidR="00571B51" w:rsidRPr="002E6703">
        <w:rPr>
          <w:color w:val="000000"/>
          <w:lang w:val="lv-LV"/>
        </w:rPr>
        <w:t>,</w:t>
      </w:r>
      <w:r w:rsidR="000F46F9">
        <w:rPr>
          <w:color w:val="000000"/>
          <w:lang w:val="lv-LV"/>
        </w:rPr>
        <w:t xml:space="preserve"> </w:t>
      </w:r>
      <w:r w:rsidR="00972A51" w:rsidRPr="002E6703">
        <w:rPr>
          <w:color w:val="000000"/>
          <w:lang w:val="lv-LV"/>
        </w:rPr>
        <w:t>sadaļā</w:t>
      </w:r>
      <w:r w:rsidR="000F46F9">
        <w:rPr>
          <w:color w:val="000000"/>
          <w:lang w:val="lv-LV"/>
        </w:rPr>
        <w:t xml:space="preserve"> </w:t>
      </w:r>
      <w:r w:rsidRPr="002E6703">
        <w:rPr>
          <w:color w:val="000000"/>
          <w:lang w:val="lv-LV"/>
        </w:rPr>
        <w:t>“C</w:t>
      </w:r>
      <w:r w:rsidR="00972A51" w:rsidRPr="002E6703">
        <w:rPr>
          <w:color w:val="000000"/>
          <w:lang w:val="lv-LV"/>
        </w:rPr>
        <w:t>enu aptauja</w:t>
      </w:r>
      <w:r w:rsidRPr="002E6703">
        <w:rPr>
          <w:color w:val="000000"/>
          <w:lang w:val="lv-LV"/>
        </w:rPr>
        <w:t>”</w:t>
      </w:r>
      <w:r w:rsidR="00F9573B" w:rsidRPr="002E6703">
        <w:rPr>
          <w:color w:val="000000"/>
          <w:lang w:val="lv-LV"/>
        </w:rPr>
        <w:t xml:space="preserve"> un Liepājas valstspilsētas pašvaldības tīmekļa vietnē </w:t>
      </w:r>
      <w:hyperlink r:id="rId13" w:history="1">
        <w:r w:rsidR="00F9573B" w:rsidRPr="002E6703">
          <w:rPr>
            <w:rStyle w:val="Hipersaite"/>
            <w:lang w:val="lv-LV"/>
          </w:rPr>
          <w:t>www.liepaja.lv</w:t>
        </w:r>
      </w:hyperlink>
      <w:r w:rsidR="00F9573B" w:rsidRPr="002E6703">
        <w:rPr>
          <w:color w:val="000000"/>
          <w:lang w:val="lv-LV"/>
        </w:rPr>
        <w:t xml:space="preserve"> sadaļā “</w:t>
      </w:r>
      <w:r w:rsidR="00CD56D2" w:rsidRPr="002E6703">
        <w:rPr>
          <w:color w:val="000000"/>
          <w:lang w:val="lv-LV"/>
        </w:rPr>
        <w:t>I</w:t>
      </w:r>
      <w:r w:rsidR="00F9573B" w:rsidRPr="002E6703">
        <w:rPr>
          <w:color w:val="000000"/>
          <w:lang w:val="lv-LV"/>
        </w:rPr>
        <w:t>epirkumi un izsoles”</w:t>
      </w:r>
      <w:r w:rsidR="00571B51" w:rsidRPr="002E6703">
        <w:rPr>
          <w:color w:val="000000"/>
          <w:lang w:val="lv-LV"/>
        </w:rPr>
        <w:t>.</w:t>
      </w:r>
    </w:p>
    <w:p w14:paraId="132AB538" w14:textId="5E7BD985" w:rsidR="00571B51" w:rsidRPr="00FE3AEB" w:rsidRDefault="00242F79" w:rsidP="00C85763">
      <w:pPr>
        <w:pStyle w:val="Sarakstarindkopa"/>
        <w:numPr>
          <w:ilvl w:val="0"/>
          <w:numId w:val="3"/>
        </w:numPr>
        <w:jc w:val="both"/>
        <w:rPr>
          <w:lang w:val="lv-LV"/>
        </w:rPr>
      </w:pPr>
      <w:r w:rsidRPr="002E6703">
        <w:rPr>
          <w:color w:val="000000"/>
          <w:lang w:val="lv-LV"/>
        </w:rPr>
        <w:t xml:space="preserve">Piedāvājums </w:t>
      </w:r>
      <w:r w:rsidR="00F9573B" w:rsidRPr="002E6703">
        <w:rPr>
          <w:color w:val="000000"/>
          <w:lang w:val="lv-LV"/>
        </w:rPr>
        <w:t>jā</w:t>
      </w:r>
      <w:r w:rsidRPr="002E6703">
        <w:rPr>
          <w:color w:val="000000"/>
          <w:lang w:val="lv-LV"/>
        </w:rPr>
        <w:t>iesniedz</w:t>
      </w:r>
      <w:r w:rsidR="00571B51" w:rsidRPr="002E6703">
        <w:rPr>
          <w:color w:val="000000"/>
          <w:lang w:val="lv-LV"/>
        </w:rPr>
        <w:t xml:space="preserve"> </w:t>
      </w:r>
      <w:r w:rsidR="002B34A1" w:rsidRPr="002E6703">
        <w:rPr>
          <w:b/>
          <w:bCs/>
          <w:color w:val="000000"/>
          <w:u w:val="single"/>
          <w:lang w:val="lv-LV"/>
        </w:rPr>
        <w:t>līdz 202</w:t>
      </w:r>
      <w:r w:rsidR="00165D88">
        <w:rPr>
          <w:b/>
          <w:bCs/>
          <w:color w:val="000000"/>
          <w:u w:val="single"/>
          <w:lang w:val="lv-LV"/>
        </w:rPr>
        <w:t>6</w:t>
      </w:r>
      <w:r w:rsidR="00264142" w:rsidRPr="002E6703">
        <w:rPr>
          <w:b/>
          <w:bCs/>
          <w:color w:val="000000"/>
          <w:u w:val="single"/>
          <w:lang w:val="lv-LV"/>
        </w:rPr>
        <w:t>. gada</w:t>
      </w:r>
      <w:r w:rsidR="00A47E5E" w:rsidRPr="002E6703">
        <w:rPr>
          <w:b/>
          <w:bCs/>
          <w:color w:val="000000"/>
          <w:u w:val="single"/>
          <w:lang w:val="lv-LV"/>
        </w:rPr>
        <w:t xml:space="preserve"> </w:t>
      </w:r>
      <w:r w:rsidR="00165D88">
        <w:rPr>
          <w:b/>
          <w:bCs/>
          <w:color w:val="000000"/>
          <w:u w:val="single"/>
          <w:lang w:val="lv-LV"/>
        </w:rPr>
        <w:t>23</w:t>
      </w:r>
      <w:r w:rsidR="00435F9D" w:rsidRPr="002E6703">
        <w:rPr>
          <w:b/>
          <w:bCs/>
          <w:color w:val="000000"/>
          <w:u w:val="single"/>
          <w:lang w:val="lv-LV"/>
        </w:rPr>
        <w:t>.</w:t>
      </w:r>
      <w:r w:rsidR="001F4F09">
        <w:rPr>
          <w:b/>
          <w:bCs/>
          <w:color w:val="000000"/>
          <w:u w:val="single"/>
          <w:lang w:val="lv-LV"/>
        </w:rPr>
        <w:t>janvāra</w:t>
      </w:r>
      <w:r w:rsidR="006A0DE0" w:rsidRPr="002E6703">
        <w:rPr>
          <w:b/>
          <w:bCs/>
          <w:color w:val="000000"/>
          <w:u w:val="single"/>
          <w:lang w:val="lv-LV"/>
        </w:rPr>
        <w:t xml:space="preserve"> </w:t>
      </w:r>
      <w:r w:rsidR="00733BA5" w:rsidRPr="002E6703">
        <w:rPr>
          <w:b/>
          <w:bCs/>
          <w:color w:val="000000"/>
          <w:u w:val="single"/>
          <w:lang w:val="lv-LV"/>
        </w:rPr>
        <w:t>plkst</w:t>
      </w:r>
      <w:r w:rsidR="001B7C95" w:rsidRPr="002E6703">
        <w:rPr>
          <w:b/>
          <w:bCs/>
          <w:color w:val="000000"/>
          <w:u w:val="single"/>
          <w:lang w:val="lv-LV"/>
        </w:rPr>
        <w:t>.</w:t>
      </w:r>
      <w:r w:rsidR="004635E5">
        <w:rPr>
          <w:b/>
          <w:bCs/>
          <w:color w:val="000000"/>
          <w:u w:val="single"/>
          <w:lang w:val="lv-LV"/>
        </w:rPr>
        <w:t xml:space="preserve"> </w:t>
      </w:r>
      <w:r w:rsidR="001B7C95" w:rsidRPr="002E6703">
        <w:rPr>
          <w:b/>
          <w:bCs/>
          <w:color w:val="000000"/>
          <w:u w:val="single"/>
          <w:lang w:val="lv-LV"/>
        </w:rPr>
        <w:t>1</w:t>
      </w:r>
      <w:r w:rsidR="00165D88">
        <w:rPr>
          <w:b/>
          <w:bCs/>
          <w:color w:val="000000"/>
          <w:u w:val="single"/>
          <w:lang w:val="lv-LV"/>
        </w:rPr>
        <w:t>2</w:t>
      </w:r>
      <w:r w:rsidR="00E4779C">
        <w:rPr>
          <w:b/>
          <w:bCs/>
          <w:color w:val="000000"/>
          <w:u w:val="single"/>
          <w:lang w:val="lv-LV"/>
        </w:rPr>
        <w:t>:</w:t>
      </w:r>
      <w:r w:rsidR="00571B51" w:rsidRPr="002E6703">
        <w:rPr>
          <w:b/>
          <w:bCs/>
          <w:color w:val="000000"/>
          <w:u w:val="single"/>
          <w:lang w:val="lv-LV"/>
        </w:rPr>
        <w:t>00</w:t>
      </w:r>
      <w:r w:rsidR="004635E5" w:rsidRPr="004635E5">
        <w:rPr>
          <w:bCs/>
          <w:color w:val="000000"/>
          <w:lang w:val="lv-LV"/>
        </w:rPr>
        <w:t xml:space="preserve"> </w:t>
      </w:r>
      <w:r w:rsidR="00447D1D" w:rsidRPr="002E6703">
        <w:rPr>
          <w:lang w:val="lv-LV"/>
        </w:rPr>
        <w:t xml:space="preserve">nosūtot piedāvājumu </w:t>
      </w:r>
      <w:r w:rsidRPr="002E6703">
        <w:rPr>
          <w:lang w:val="lv-LV"/>
        </w:rPr>
        <w:t>e-pasts:</w:t>
      </w:r>
      <w:r w:rsidR="00453982" w:rsidRPr="002E6703">
        <w:rPr>
          <w:lang w:val="lv-LV"/>
        </w:rPr>
        <w:t xml:space="preserve"> </w:t>
      </w:r>
      <w:hyperlink r:id="rId14" w:history="1">
        <w:r w:rsidR="00453982" w:rsidRPr="002E6703">
          <w:rPr>
            <w:rStyle w:val="Hipersaite"/>
            <w:lang w:val="lv-LV"/>
          </w:rPr>
          <w:t>policija@liepaja.lv</w:t>
        </w:r>
      </w:hyperlink>
      <w:r w:rsidR="00FE3AEB">
        <w:rPr>
          <w:rStyle w:val="Hipersaite"/>
          <w:lang w:val="lv-LV"/>
        </w:rPr>
        <w:t>;</w:t>
      </w:r>
    </w:p>
    <w:p w14:paraId="6876D55F" w14:textId="77777777" w:rsidR="00322CA5" w:rsidRDefault="00322CA5" w:rsidP="002E6703">
      <w:pPr>
        <w:pStyle w:val="Style1"/>
        <w:numPr>
          <w:ilvl w:val="0"/>
          <w:numId w:val="0"/>
        </w:numPr>
        <w:ind w:left="360"/>
      </w:pPr>
    </w:p>
    <w:p w14:paraId="2B5E4B3A" w14:textId="5984F2A9" w:rsidR="00F110F5" w:rsidRDefault="00F110F5">
      <w:pPr>
        <w:rPr>
          <w:b/>
          <w:color w:val="000000"/>
          <w:sz w:val="28"/>
          <w:szCs w:val="28"/>
          <w:lang w:val="lv-LV"/>
        </w:rPr>
      </w:pPr>
      <w:r>
        <w:rPr>
          <w:b/>
          <w:color w:val="000000"/>
          <w:sz w:val="28"/>
          <w:szCs w:val="28"/>
          <w:lang w:val="lv-LV"/>
        </w:rPr>
        <w:br w:type="page"/>
      </w:r>
    </w:p>
    <w:p w14:paraId="3E095A11" w14:textId="0DA1138C" w:rsidR="00C85763" w:rsidRPr="00117D88" w:rsidRDefault="00C85763" w:rsidP="00C85763">
      <w:pPr>
        <w:jc w:val="right"/>
        <w:rPr>
          <w:rFonts w:ascii="Arial" w:hAnsi="Arial" w:cs="Arial"/>
        </w:rPr>
      </w:pPr>
      <w:r w:rsidRPr="00117D88">
        <w:rPr>
          <w:rFonts w:ascii="Arial" w:hAnsi="Arial" w:cs="Arial"/>
        </w:rPr>
        <w:lastRenderedPageBreak/>
        <w:t>Pielikums Nr.</w:t>
      </w:r>
      <w:r w:rsidR="00BC689A">
        <w:rPr>
          <w:rFonts w:ascii="Arial" w:hAnsi="Arial" w:cs="Arial"/>
        </w:rPr>
        <w:t>1</w:t>
      </w:r>
    </w:p>
    <w:p w14:paraId="07D101B1" w14:textId="77777777" w:rsidR="00C85763" w:rsidRPr="004635E5" w:rsidRDefault="00C85763" w:rsidP="00C85763">
      <w:pPr>
        <w:jc w:val="center"/>
        <w:rPr>
          <w:rFonts w:ascii="Arial" w:hAnsi="Arial" w:cs="Arial"/>
          <w:b/>
          <w:bCs/>
          <w:caps/>
          <w:sz w:val="28"/>
          <w:szCs w:val="28"/>
        </w:rPr>
      </w:pPr>
      <w:r w:rsidRPr="004635E5">
        <w:rPr>
          <w:rFonts w:ascii="Arial" w:hAnsi="Arial" w:cs="Arial"/>
          <w:b/>
          <w:bCs/>
          <w:caps/>
          <w:sz w:val="28"/>
          <w:szCs w:val="28"/>
        </w:rPr>
        <w:t>Tehniskā specifikācija</w:t>
      </w:r>
    </w:p>
    <w:p w14:paraId="118234FD" w14:textId="77777777" w:rsidR="004635E5" w:rsidRPr="007D11BD" w:rsidRDefault="004635E5" w:rsidP="00C85763">
      <w:pPr>
        <w:jc w:val="center"/>
        <w:rPr>
          <w:rFonts w:ascii="Arial" w:hAnsi="Arial" w:cs="Arial"/>
          <w:b/>
          <w:bCs/>
          <w:sz w:val="36"/>
          <w:szCs w:val="36"/>
        </w:rPr>
      </w:pPr>
    </w:p>
    <w:p w14:paraId="783A9520" w14:textId="77777777" w:rsidR="00C85763" w:rsidRPr="004635E5" w:rsidRDefault="00C85763" w:rsidP="00C85763">
      <w:pPr>
        <w:rPr>
          <w:rFonts w:ascii="Arial" w:hAnsi="Arial" w:cs="Arial"/>
          <w:b/>
          <w:bCs/>
          <w:sz w:val="20"/>
          <w:szCs w:val="20"/>
          <w:lang w:eastAsia="lv-LV"/>
        </w:rPr>
      </w:pPr>
      <w:r w:rsidRPr="004635E5">
        <w:rPr>
          <w:rFonts w:ascii="Arial" w:hAnsi="Arial" w:cs="Arial"/>
          <w:b/>
          <w:bCs/>
          <w:sz w:val="20"/>
          <w:szCs w:val="20"/>
          <w:lang w:eastAsia="lv-LV"/>
        </w:rPr>
        <w:t>PRODUKTA MĒRĶI</w:t>
      </w:r>
    </w:p>
    <w:p w14:paraId="7A77E4CF" w14:textId="77777777" w:rsidR="00C85763" w:rsidRPr="004635E5" w:rsidRDefault="00C85763" w:rsidP="00C85763">
      <w:pPr>
        <w:spacing w:after="240"/>
        <w:jc w:val="both"/>
        <w:rPr>
          <w:rFonts w:ascii="Arial" w:eastAsia="Yu Mincho" w:hAnsi="Arial" w:cs="Arial"/>
          <w:sz w:val="20"/>
          <w:szCs w:val="20"/>
          <w:lang w:eastAsia="lv-LV"/>
        </w:rPr>
      </w:pPr>
      <w:r w:rsidRPr="004635E5">
        <w:rPr>
          <w:rFonts w:ascii="Arial" w:eastAsia="Yu Mincho" w:hAnsi="Arial" w:cs="Arial"/>
          <w:sz w:val="20"/>
          <w:szCs w:val="20"/>
          <w:lang w:eastAsia="lv-LV"/>
        </w:rPr>
        <w:t>Transporta monitoringa platformas galvenais mērķis ir nodrošināt risinājuma izvietojuma vietā un tā tuvumā dzīvojošo iedzīvotāju un citu cilvēku drošību, paaugstinot ceļa satiksmes dalībnieku toleranci pret ceļu satiksmes noteikumiem un luksofora kustību aizliedzošajiem signāliem.</w:t>
      </w:r>
    </w:p>
    <w:p w14:paraId="6491C086" w14:textId="77777777" w:rsidR="00C85763" w:rsidRPr="004635E5" w:rsidRDefault="00C85763" w:rsidP="00C85763">
      <w:pPr>
        <w:spacing w:after="240"/>
        <w:jc w:val="both"/>
        <w:rPr>
          <w:rFonts w:ascii="Arial" w:eastAsia="Yu Mincho" w:hAnsi="Arial" w:cs="Arial"/>
          <w:sz w:val="20"/>
          <w:szCs w:val="20"/>
          <w:lang w:eastAsia="lv-LV"/>
        </w:rPr>
      </w:pPr>
      <w:r w:rsidRPr="004635E5">
        <w:rPr>
          <w:rFonts w:ascii="Arial" w:eastAsia="Yu Mincho" w:hAnsi="Arial" w:cs="Arial"/>
          <w:sz w:val="20"/>
          <w:szCs w:val="20"/>
          <w:lang w:eastAsia="lv-LV"/>
        </w:rPr>
        <w:t>Risinājuma vīzija ir jābūt vienotai uzraudzības platformai ar pilnu pakalpojumu komplektu, kas ļauj veikt vides notikumu analīzi un nodrošina daudzveidīgas uzraudzības iespējas par izdevīgu cenu bez papildus būvniecības. Platformas pamatā esošajai objektu un numurzīmju atpazīšanas tehnoloģijai jābūt viegli pielāgojamai dažādiem lietojumiem, lai gūtu ieskatu par vidē notiekošo, izmantojot dažādus mašīnredzes risinājumus un speciāli pasūtītāja vajadzībām pielāgotus loģikas algoritmus.</w:t>
      </w:r>
    </w:p>
    <w:p w14:paraId="4693C11A" w14:textId="77777777" w:rsidR="00C85763" w:rsidRPr="004635E5" w:rsidRDefault="00C85763" w:rsidP="00C85763">
      <w:pPr>
        <w:spacing w:after="200"/>
        <w:jc w:val="both"/>
        <w:outlineLvl w:val="1"/>
        <w:rPr>
          <w:rFonts w:ascii="Arial" w:hAnsi="Arial" w:cs="Arial"/>
          <w:b/>
          <w:bCs/>
          <w:sz w:val="20"/>
          <w:szCs w:val="20"/>
          <w:lang w:eastAsia="lv-LV"/>
        </w:rPr>
      </w:pPr>
      <w:r w:rsidRPr="004635E5">
        <w:rPr>
          <w:rFonts w:ascii="Arial" w:hAnsi="Arial" w:cs="Arial"/>
          <w:b/>
          <w:bCs/>
          <w:sz w:val="20"/>
          <w:szCs w:val="20"/>
          <w:lang w:eastAsia="lv-LV"/>
        </w:rPr>
        <w:t>PRODUKTA VISPĀRĪGS APRAKSTS</w:t>
      </w:r>
    </w:p>
    <w:p w14:paraId="2D63D5EB" w14:textId="77777777" w:rsidR="00C85763" w:rsidRPr="00715735" w:rsidRDefault="00C85763" w:rsidP="00C85763">
      <w:pPr>
        <w:spacing w:after="240"/>
        <w:jc w:val="both"/>
        <w:rPr>
          <w:rFonts w:ascii="Arial" w:eastAsia="Yu Mincho" w:hAnsi="Arial" w:cs="Arial"/>
          <w:sz w:val="20"/>
          <w:szCs w:val="20"/>
          <w:lang w:eastAsia="lv-LV"/>
        </w:rPr>
      </w:pPr>
      <w:bookmarkStart w:id="0" w:name="_Hlk107493836"/>
      <w:r w:rsidRPr="004635E5">
        <w:rPr>
          <w:rFonts w:ascii="Arial" w:eastAsia="Yu Mincho" w:hAnsi="Arial" w:cs="Arial"/>
          <w:sz w:val="20"/>
          <w:szCs w:val="20"/>
          <w:lang w:eastAsia="lv-LV"/>
        </w:rPr>
        <w:t>Transporta monitoringa</w:t>
      </w:r>
      <w:r w:rsidRPr="00A2625A">
        <w:rPr>
          <w:rFonts w:ascii="Arial" w:eastAsia="Yu Mincho" w:hAnsi="Arial" w:cs="Arial"/>
          <w:sz w:val="20"/>
          <w:szCs w:val="20"/>
          <w:lang w:eastAsia="lv-LV"/>
        </w:rPr>
        <w:t xml:space="preserve"> </w:t>
      </w:r>
      <w:bookmarkEnd w:id="0"/>
      <w:r w:rsidRPr="00A2625A">
        <w:rPr>
          <w:rFonts w:ascii="Arial" w:eastAsia="Yu Mincho" w:hAnsi="Arial" w:cs="Arial"/>
          <w:sz w:val="20"/>
          <w:szCs w:val="20"/>
          <w:lang w:eastAsia="lv-LV"/>
        </w:rPr>
        <w:t>platformai jābūt uz datorredzes un mašīnmācīšanās algoritmu tehnoloģijām balstītai sistēmai satiksmes uzraudzībai un satiksmes pārkāpumu detekcijai, kas, izmantojot video kameras un datorredzes risinājumus, ļauj fiksēt dažādus ceļu satiksmes noteikumu pārkāpumus, kā arī uzkrāt statistiku par satiksmes intensitāti un tās dalībniekiem. Platformai jānodrošina satiksmes pārkāpumu detekciju un pārkāpumu izdarījušās personas identifikāciju, atvieglojot darbu valsts un pašvaldību kompetentajām institūcijām, kas ir tiesīgas veikt administratīvā pārkāpuma procesu (turpmāk – arī kompetentā institūcija vai amatpersona).</w:t>
      </w:r>
    </w:p>
    <w:p w14:paraId="6A12592F" w14:textId="77777777" w:rsidR="00C85763" w:rsidRPr="00715735" w:rsidRDefault="00C85763" w:rsidP="00C85763">
      <w:pPr>
        <w:spacing w:after="240"/>
        <w:jc w:val="both"/>
        <w:rPr>
          <w:rFonts w:ascii="Arial" w:eastAsia="Yu Mincho" w:hAnsi="Arial" w:cs="Arial"/>
          <w:sz w:val="20"/>
          <w:szCs w:val="20"/>
          <w:lang w:eastAsia="lv-LV"/>
        </w:rPr>
      </w:pPr>
      <w:r w:rsidRPr="00715735">
        <w:rPr>
          <w:rFonts w:ascii="Arial" w:eastAsia="Yu Mincho" w:hAnsi="Arial" w:cs="Arial"/>
          <w:sz w:val="20"/>
          <w:szCs w:val="20"/>
          <w:lang w:eastAsia="lv-LV"/>
        </w:rPr>
        <w:t>Sistēma</w:t>
      </w:r>
      <w:r>
        <w:rPr>
          <w:rFonts w:ascii="Arial" w:eastAsia="Yu Mincho" w:hAnsi="Arial" w:cs="Arial"/>
          <w:sz w:val="20"/>
          <w:szCs w:val="20"/>
          <w:lang w:eastAsia="lv-LV"/>
        </w:rPr>
        <w:t>i</w:t>
      </w:r>
      <w:r w:rsidRPr="00715735">
        <w:rPr>
          <w:rFonts w:ascii="Arial" w:eastAsia="Yu Mincho" w:hAnsi="Arial" w:cs="Arial"/>
          <w:sz w:val="20"/>
          <w:szCs w:val="20"/>
          <w:lang w:eastAsia="lv-LV"/>
        </w:rPr>
        <w:t xml:space="preserve"> </w:t>
      </w:r>
      <w:r>
        <w:rPr>
          <w:rFonts w:ascii="Arial" w:eastAsia="Yu Mincho" w:hAnsi="Arial" w:cs="Arial"/>
          <w:sz w:val="20"/>
          <w:szCs w:val="20"/>
          <w:lang w:eastAsia="lv-LV"/>
        </w:rPr>
        <w:t>jā</w:t>
      </w:r>
      <w:r w:rsidRPr="00715735">
        <w:rPr>
          <w:rFonts w:ascii="Arial" w:eastAsia="Yu Mincho" w:hAnsi="Arial" w:cs="Arial"/>
          <w:sz w:val="20"/>
          <w:szCs w:val="20"/>
          <w:lang w:eastAsia="lv-LV"/>
        </w:rPr>
        <w:t xml:space="preserve">sastāv gan no centralizētiem datu apstrādes servisiem </w:t>
      </w:r>
      <w:r>
        <w:rPr>
          <w:rFonts w:ascii="Arial" w:eastAsia="Yu Mincho" w:hAnsi="Arial" w:cs="Arial"/>
          <w:sz w:val="20"/>
          <w:szCs w:val="20"/>
          <w:lang w:eastAsia="lv-LV"/>
        </w:rPr>
        <w:t xml:space="preserve">piegādātāja </w:t>
      </w:r>
      <w:r w:rsidRPr="00715735">
        <w:rPr>
          <w:rFonts w:ascii="Arial" w:eastAsia="Yu Mincho" w:hAnsi="Arial" w:cs="Arial"/>
          <w:sz w:val="20"/>
          <w:szCs w:val="20"/>
          <w:lang w:eastAsia="lv-LV"/>
        </w:rPr>
        <w:t>datu centrā, gan lokāliem servisiem, kas izvietoti uz kantes iekārtām (</w:t>
      </w:r>
      <w:r w:rsidRPr="00715735">
        <w:rPr>
          <w:rFonts w:ascii="Arial" w:eastAsia="Yu Mincho" w:hAnsi="Arial" w:cs="Arial"/>
          <w:i/>
          <w:iCs/>
          <w:sz w:val="20"/>
          <w:szCs w:val="20"/>
          <w:lang w:eastAsia="lv-LV"/>
        </w:rPr>
        <w:t>edge devices</w:t>
      </w:r>
      <w:r w:rsidRPr="00715735">
        <w:rPr>
          <w:rFonts w:ascii="Arial" w:eastAsia="Yu Mincho" w:hAnsi="Arial" w:cs="Arial"/>
          <w:sz w:val="20"/>
          <w:szCs w:val="20"/>
          <w:lang w:eastAsia="lv-LV"/>
        </w:rPr>
        <w:t>) satiksmes uzraudzības punktos.</w:t>
      </w:r>
    </w:p>
    <w:p w14:paraId="5CF43E7C" w14:textId="77777777" w:rsidR="00C85763" w:rsidRPr="00715735" w:rsidRDefault="00C85763" w:rsidP="00C85763">
      <w:pPr>
        <w:spacing w:after="240"/>
        <w:jc w:val="both"/>
        <w:rPr>
          <w:rFonts w:ascii="Arial" w:eastAsia="Yu Mincho" w:hAnsi="Arial" w:cs="Arial"/>
          <w:sz w:val="20"/>
          <w:szCs w:val="20"/>
          <w:lang w:eastAsia="lv-LV"/>
        </w:rPr>
      </w:pPr>
      <w:r w:rsidRPr="00715735">
        <w:rPr>
          <w:rFonts w:ascii="Arial" w:eastAsia="Yu Mincho" w:hAnsi="Arial" w:cs="Arial"/>
          <w:sz w:val="20"/>
          <w:szCs w:val="20"/>
          <w:lang w:eastAsia="lv-LV"/>
        </w:rPr>
        <w:t xml:space="preserve">Satiksmes novērošanas punktos ar video kamerām </w:t>
      </w:r>
      <w:r>
        <w:rPr>
          <w:rFonts w:ascii="Arial" w:eastAsia="Yu Mincho" w:hAnsi="Arial" w:cs="Arial"/>
          <w:sz w:val="20"/>
          <w:szCs w:val="20"/>
          <w:lang w:eastAsia="lv-LV"/>
        </w:rPr>
        <w:t>jā</w:t>
      </w:r>
      <w:r w:rsidRPr="00715735">
        <w:rPr>
          <w:rFonts w:ascii="Arial" w:eastAsia="Yu Mincho" w:hAnsi="Arial" w:cs="Arial"/>
          <w:sz w:val="20"/>
          <w:szCs w:val="20"/>
          <w:lang w:eastAsia="lv-LV"/>
        </w:rPr>
        <w:t xml:space="preserve">fiksē transporta plūsma. Blakus kamerām izvietotajās skaitļošanas iekārtās </w:t>
      </w:r>
      <w:r>
        <w:rPr>
          <w:rFonts w:ascii="Arial" w:eastAsia="Yu Mincho" w:hAnsi="Arial" w:cs="Arial"/>
          <w:sz w:val="20"/>
          <w:szCs w:val="20"/>
          <w:lang w:eastAsia="lv-LV"/>
        </w:rPr>
        <w:t>jāizmanto</w:t>
      </w:r>
      <w:r w:rsidRPr="00715735">
        <w:rPr>
          <w:rFonts w:ascii="Arial" w:eastAsia="Yu Mincho" w:hAnsi="Arial" w:cs="Arial"/>
          <w:sz w:val="20"/>
          <w:szCs w:val="20"/>
          <w:lang w:eastAsia="lv-LV"/>
        </w:rPr>
        <w:t xml:space="preserve"> izstrādāti, pielāgoti un apmācīti datorredzes tīkli (</w:t>
      </w:r>
      <w:r w:rsidRPr="00715735">
        <w:rPr>
          <w:rFonts w:ascii="Arial" w:eastAsia="Yu Mincho" w:hAnsi="Arial" w:cs="Arial"/>
          <w:i/>
          <w:iCs/>
          <w:sz w:val="20"/>
          <w:szCs w:val="20"/>
          <w:lang w:eastAsia="lv-LV"/>
        </w:rPr>
        <w:t>AI machine vision networks</w:t>
      </w:r>
      <w:r w:rsidRPr="00715735">
        <w:rPr>
          <w:rFonts w:ascii="Arial" w:eastAsia="Yu Mincho" w:hAnsi="Arial" w:cs="Arial"/>
          <w:sz w:val="20"/>
          <w:szCs w:val="20"/>
          <w:lang w:eastAsia="lv-LV"/>
        </w:rPr>
        <w:t>), kas atkarībā no video kameras veida:</w:t>
      </w:r>
    </w:p>
    <w:p w14:paraId="210DEFCB" w14:textId="77777777" w:rsidR="00C85763" w:rsidRPr="00715735" w:rsidRDefault="00C85763" w:rsidP="00C85763">
      <w:pPr>
        <w:widowControl w:val="0"/>
        <w:numPr>
          <w:ilvl w:val="0"/>
          <w:numId w:val="5"/>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detektē, klasificē un atpazīst starp dažādiem kadriem transportlīdzekļus, nosaka to atrašanās vietu un trajektorijas;</w:t>
      </w:r>
    </w:p>
    <w:p w14:paraId="2EB502EF" w14:textId="77777777" w:rsidR="00C85763" w:rsidRPr="00715735" w:rsidRDefault="00C85763" w:rsidP="00C85763">
      <w:pPr>
        <w:widowControl w:val="0"/>
        <w:numPr>
          <w:ilvl w:val="0"/>
          <w:numId w:val="5"/>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nosaka luksoforā esošo gaismu stāvokli;</w:t>
      </w:r>
    </w:p>
    <w:p w14:paraId="713E4989" w14:textId="77777777" w:rsidR="00C85763" w:rsidRPr="00715735" w:rsidRDefault="00C85763" w:rsidP="00C85763">
      <w:pPr>
        <w:widowControl w:val="0"/>
        <w:numPr>
          <w:ilvl w:val="0"/>
          <w:numId w:val="5"/>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atpazīst un nosaka transportlīdzekļu numura zīmes.</w:t>
      </w:r>
    </w:p>
    <w:p w14:paraId="7D980E3E" w14:textId="77777777" w:rsidR="00C85763" w:rsidRPr="00715735" w:rsidRDefault="00C85763" w:rsidP="00C85763">
      <w:pPr>
        <w:spacing w:before="100" w:beforeAutospacing="1" w:after="100" w:afterAutospacing="1"/>
        <w:jc w:val="both"/>
        <w:rPr>
          <w:rFonts w:ascii="Arial" w:eastAsia="Yu Mincho" w:hAnsi="Arial" w:cs="Arial"/>
          <w:sz w:val="20"/>
          <w:szCs w:val="20"/>
          <w:lang w:eastAsia="lv-LV"/>
        </w:rPr>
      </w:pPr>
      <w:r w:rsidRPr="00715735">
        <w:rPr>
          <w:rFonts w:ascii="Arial" w:eastAsia="Yu Mincho" w:hAnsi="Arial" w:cs="Arial"/>
          <w:sz w:val="20"/>
          <w:szCs w:val="20"/>
          <w:lang w:eastAsia="lv-LV"/>
        </w:rPr>
        <w:t>Apstrādes rezultātā iegūtie</w:t>
      </w:r>
      <w:r>
        <w:rPr>
          <w:rFonts w:ascii="Arial" w:eastAsia="Yu Mincho" w:hAnsi="Arial" w:cs="Arial"/>
          <w:sz w:val="20"/>
          <w:szCs w:val="20"/>
          <w:lang w:eastAsia="lv-LV"/>
        </w:rPr>
        <w:t>m</w:t>
      </w:r>
      <w:r w:rsidRPr="00715735">
        <w:rPr>
          <w:rFonts w:ascii="Arial" w:eastAsia="Yu Mincho" w:hAnsi="Arial" w:cs="Arial"/>
          <w:sz w:val="20"/>
          <w:szCs w:val="20"/>
          <w:lang w:eastAsia="lv-LV"/>
        </w:rPr>
        <w:t xml:space="preserve"> dati</w:t>
      </w:r>
      <w:r>
        <w:rPr>
          <w:rFonts w:ascii="Arial" w:eastAsia="Yu Mincho" w:hAnsi="Arial" w:cs="Arial"/>
          <w:sz w:val="20"/>
          <w:szCs w:val="20"/>
          <w:lang w:eastAsia="lv-LV"/>
        </w:rPr>
        <w:t>em</w:t>
      </w:r>
      <w:r w:rsidRPr="00715735">
        <w:rPr>
          <w:rFonts w:ascii="Arial" w:eastAsia="Yu Mincho" w:hAnsi="Arial" w:cs="Arial"/>
          <w:sz w:val="20"/>
          <w:szCs w:val="20"/>
          <w:lang w:eastAsia="lv-LV"/>
        </w:rPr>
        <w:t xml:space="preserve"> </w:t>
      </w:r>
      <w:r>
        <w:rPr>
          <w:rFonts w:ascii="Arial" w:eastAsia="Yu Mincho" w:hAnsi="Arial" w:cs="Arial"/>
          <w:sz w:val="20"/>
          <w:szCs w:val="20"/>
          <w:lang w:eastAsia="lv-LV"/>
        </w:rPr>
        <w:t>jā</w:t>
      </w:r>
      <w:r w:rsidRPr="00715735">
        <w:rPr>
          <w:rFonts w:ascii="Arial" w:eastAsia="Yu Mincho" w:hAnsi="Arial" w:cs="Arial"/>
          <w:sz w:val="20"/>
          <w:szCs w:val="20"/>
          <w:lang w:eastAsia="lv-LV"/>
        </w:rPr>
        <w:t>tiek nosūtīti</w:t>
      </w:r>
      <w:r>
        <w:rPr>
          <w:rFonts w:ascii="Arial" w:eastAsia="Yu Mincho" w:hAnsi="Arial" w:cs="Arial"/>
          <w:sz w:val="20"/>
          <w:szCs w:val="20"/>
          <w:lang w:eastAsia="lv-LV"/>
        </w:rPr>
        <w:t>em</w:t>
      </w:r>
      <w:r w:rsidRPr="00715735">
        <w:rPr>
          <w:rFonts w:ascii="Arial" w:eastAsia="Yu Mincho" w:hAnsi="Arial" w:cs="Arial"/>
          <w:sz w:val="20"/>
          <w:szCs w:val="20"/>
          <w:lang w:eastAsia="lv-LV"/>
        </w:rPr>
        <w:t xml:space="preserve"> uz centrālo risinājuma serveri </w:t>
      </w:r>
      <w:r>
        <w:rPr>
          <w:rFonts w:ascii="Arial" w:eastAsia="Yu Mincho" w:hAnsi="Arial" w:cs="Arial"/>
          <w:sz w:val="20"/>
          <w:szCs w:val="20"/>
          <w:lang w:eastAsia="lv-LV"/>
        </w:rPr>
        <w:t>piegādātāja</w:t>
      </w:r>
      <w:r w:rsidRPr="00715735">
        <w:rPr>
          <w:rFonts w:ascii="Arial" w:eastAsia="Yu Mincho" w:hAnsi="Arial" w:cs="Arial"/>
          <w:sz w:val="20"/>
          <w:szCs w:val="20"/>
          <w:lang w:eastAsia="lv-LV"/>
        </w:rPr>
        <w:t xml:space="preserve"> datu centrā, kurā dažādi algoritmi no iegūtajiem datiem izveido</w:t>
      </w:r>
      <w:r>
        <w:rPr>
          <w:rFonts w:ascii="Arial" w:eastAsia="Yu Mincho" w:hAnsi="Arial" w:cs="Arial"/>
          <w:sz w:val="20"/>
          <w:szCs w:val="20"/>
          <w:lang w:eastAsia="lv-LV"/>
        </w:rPr>
        <w:t>s</w:t>
      </w:r>
      <w:r w:rsidRPr="00715735">
        <w:rPr>
          <w:rFonts w:ascii="Arial" w:eastAsia="Yu Mincho" w:hAnsi="Arial" w:cs="Arial"/>
          <w:sz w:val="20"/>
          <w:szCs w:val="20"/>
          <w:lang w:eastAsia="lv-LV"/>
        </w:rPr>
        <w:t xml:space="preserve"> pārkāpumu fiksācijas. Lai būtu iespējams pierādīt pārkāpuma faktu, katrai fiksācijai automātiski </w:t>
      </w:r>
      <w:r>
        <w:rPr>
          <w:rFonts w:ascii="Arial" w:eastAsia="Yu Mincho" w:hAnsi="Arial" w:cs="Arial"/>
          <w:sz w:val="20"/>
          <w:szCs w:val="20"/>
          <w:lang w:eastAsia="lv-LV"/>
        </w:rPr>
        <w:t>jās</w:t>
      </w:r>
      <w:r w:rsidRPr="00715735">
        <w:rPr>
          <w:rFonts w:ascii="Arial" w:eastAsia="Yu Mincho" w:hAnsi="Arial" w:cs="Arial"/>
          <w:sz w:val="20"/>
          <w:szCs w:val="20"/>
          <w:lang w:eastAsia="lv-LV"/>
        </w:rPr>
        <w:t xml:space="preserve">agatavo un </w:t>
      </w:r>
      <w:r>
        <w:rPr>
          <w:rFonts w:ascii="Arial" w:eastAsia="Yu Mincho" w:hAnsi="Arial" w:cs="Arial"/>
          <w:sz w:val="20"/>
          <w:szCs w:val="20"/>
          <w:lang w:eastAsia="lv-LV"/>
        </w:rPr>
        <w:t>jā</w:t>
      </w:r>
      <w:r w:rsidRPr="00715735">
        <w:rPr>
          <w:rFonts w:ascii="Arial" w:eastAsia="Yu Mincho" w:hAnsi="Arial" w:cs="Arial"/>
          <w:sz w:val="20"/>
          <w:szCs w:val="20"/>
          <w:lang w:eastAsia="lv-LV"/>
        </w:rPr>
        <w:t>pievieno:</w:t>
      </w:r>
    </w:p>
    <w:p w14:paraId="4D675BEE" w14:textId="77777777" w:rsidR="00C85763" w:rsidRPr="00715735" w:rsidRDefault="00C85763" w:rsidP="00C85763">
      <w:pPr>
        <w:numPr>
          <w:ilvl w:val="0"/>
          <w:numId w:val="4"/>
        </w:numPr>
        <w:spacing w:before="100" w:beforeAutospacing="1" w:after="100" w:afterAutospacing="1"/>
        <w:jc w:val="both"/>
        <w:rPr>
          <w:rFonts w:ascii="Arial" w:eastAsia="Yu Mincho" w:hAnsi="Arial" w:cs="Arial"/>
          <w:sz w:val="20"/>
          <w:szCs w:val="20"/>
          <w:lang w:eastAsia="lv-LV"/>
        </w:rPr>
      </w:pPr>
      <w:r w:rsidRPr="00715735">
        <w:rPr>
          <w:rFonts w:ascii="Arial" w:eastAsia="Yu Mincho" w:hAnsi="Arial" w:cs="Arial"/>
          <w:sz w:val="20"/>
          <w:szCs w:val="20"/>
          <w:lang w:eastAsia="lv-LV"/>
        </w:rPr>
        <w:t>Video no 180 grādu panorāmiskās kameras, kurā redzam</w:t>
      </w:r>
      <w:r>
        <w:rPr>
          <w:rFonts w:ascii="Arial" w:eastAsia="Yu Mincho" w:hAnsi="Arial" w:cs="Arial"/>
          <w:sz w:val="20"/>
          <w:szCs w:val="20"/>
          <w:lang w:eastAsia="lv-LV"/>
        </w:rPr>
        <w:t xml:space="preserve">a pārkāpumu izdarījusī persona </w:t>
      </w:r>
      <w:r w:rsidRPr="00715735">
        <w:rPr>
          <w:rFonts w:ascii="Arial" w:eastAsia="Yu Mincho" w:hAnsi="Arial" w:cs="Arial"/>
          <w:sz w:val="20"/>
          <w:szCs w:val="20"/>
          <w:lang w:eastAsia="lv-LV"/>
        </w:rPr>
        <w:t>un luksofora signāls;</w:t>
      </w:r>
    </w:p>
    <w:p w14:paraId="113E9999" w14:textId="77777777" w:rsidR="00C85763" w:rsidRPr="00715735" w:rsidRDefault="00C85763" w:rsidP="00C85763">
      <w:pPr>
        <w:numPr>
          <w:ilvl w:val="0"/>
          <w:numId w:val="4"/>
        </w:numPr>
        <w:spacing w:before="100" w:beforeAutospacing="1" w:after="100" w:afterAutospacing="1"/>
        <w:jc w:val="both"/>
        <w:rPr>
          <w:rFonts w:ascii="Arial" w:eastAsia="Yu Mincho" w:hAnsi="Arial" w:cs="Arial"/>
          <w:sz w:val="20"/>
          <w:szCs w:val="20"/>
          <w:lang w:eastAsia="lv-LV"/>
        </w:rPr>
      </w:pPr>
      <w:r w:rsidRPr="00715735">
        <w:rPr>
          <w:rFonts w:ascii="Arial" w:eastAsia="Yu Mincho" w:hAnsi="Arial" w:cs="Arial"/>
          <w:sz w:val="20"/>
          <w:szCs w:val="20"/>
          <w:lang w:eastAsia="lv-LV"/>
        </w:rPr>
        <w:t>Video no numurzīmju nolasīšanas kameras, pēc kā iespējams identificēt pārkāp</w:t>
      </w:r>
      <w:r>
        <w:rPr>
          <w:rFonts w:ascii="Arial" w:eastAsia="Yu Mincho" w:hAnsi="Arial" w:cs="Arial"/>
          <w:sz w:val="20"/>
          <w:szCs w:val="20"/>
          <w:lang w:eastAsia="lv-LV"/>
        </w:rPr>
        <w:t>umu izdarījušo personu</w:t>
      </w:r>
      <w:r w:rsidRPr="00715735">
        <w:rPr>
          <w:rFonts w:ascii="Arial" w:eastAsia="Yu Mincho" w:hAnsi="Arial" w:cs="Arial"/>
          <w:sz w:val="20"/>
          <w:szCs w:val="20"/>
          <w:lang w:eastAsia="lv-LV"/>
        </w:rPr>
        <w:t>;</w:t>
      </w:r>
    </w:p>
    <w:p w14:paraId="299737C8" w14:textId="77777777" w:rsidR="00C85763" w:rsidRPr="00715735" w:rsidRDefault="00C85763" w:rsidP="00F110F5">
      <w:pPr>
        <w:numPr>
          <w:ilvl w:val="0"/>
          <w:numId w:val="4"/>
        </w:numPr>
        <w:spacing w:before="100" w:beforeAutospacing="1" w:after="100" w:afterAutospacing="1"/>
        <w:jc w:val="both"/>
        <w:rPr>
          <w:rFonts w:ascii="Arial" w:eastAsia="Yu Mincho" w:hAnsi="Arial" w:cs="Arial"/>
          <w:sz w:val="20"/>
          <w:szCs w:val="20"/>
          <w:lang w:eastAsia="lv-LV"/>
        </w:rPr>
      </w:pPr>
      <w:r w:rsidRPr="00715735">
        <w:rPr>
          <w:rFonts w:ascii="Arial" w:eastAsia="Yu Mincho" w:hAnsi="Arial" w:cs="Arial"/>
          <w:sz w:val="20"/>
          <w:szCs w:val="20"/>
          <w:lang w:eastAsia="lv-LV"/>
        </w:rPr>
        <w:t>3 foto no 180 grādu panorāmiskās kameras;</w:t>
      </w:r>
    </w:p>
    <w:p w14:paraId="2943CC26" w14:textId="77777777" w:rsidR="00C85763" w:rsidRPr="00715735" w:rsidRDefault="00C85763" w:rsidP="00C85763">
      <w:pPr>
        <w:numPr>
          <w:ilvl w:val="0"/>
          <w:numId w:val="4"/>
        </w:numPr>
        <w:spacing w:before="100" w:beforeAutospacing="1" w:after="100" w:afterAutospacing="1"/>
        <w:jc w:val="both"/>
        <w:rPr>
          <w:rFonts w:ascii="Arial" w:eastAsia="Yu Mincho" w:hAnsi="Arial" w:cs="Arial"/>
          <w:sz w:val="20"/>
          <w:szCs w:val="20"/>
          <w:lang w:eastAsia="lv-LV"/>
        </w:rPr>
      </w:pPr>
      <w:r w:rsidRPr="00715735">
        <w:rPr>
          <w:rFonts w:ascii="Arial" w:eastAsia="Yu Mincho" w:hAnsi="Arial" w:cs="Arial"/>
          <w:sz w:val="20"/>
          <w:szCs w:val="20"/>
          <w:lang w:eastAsia="lv-LV"/>
        </w:rPr>
        <w:t>1 foto no numurzīmju nolasīšanas kameras;</w:t>
      </w:r>
    </w:p>
    <w:p w14:paraId="28FB9523" w14:textId="77777777" w:rsidR="00C85763" w:rsidRDefault="00C85763" w:rsidP="00C85763">
      <w:pPr>
        <w:spacing w:before="100" w:beforeAutospacing="1" w:after="100" w:afterAutospacing="1"/>
        <w:jc w:val="both"/>
        <w:rPr>
          <w:rFonts w:ascii="Arial" w:eastAsia="Yu Mincho" w:hAnsi="Arial" w:cs="Arial"/>
          <w:sz w:val="20"/>
          <w:szCs w:val="20"/>
          <w:lang w:eastAsia="lv-LV"/>
        </w:rPr>
      </w:pPr>
      <w:r w:rsidRPr="00715735">
        <w:rPr>
          <w:rFonts w:ascii="Arial" w:eastAsia="Yu Mincho" w:hAnsi="Arial" w:cs="Arial"/>
          <w:sz w:val="20"/>
          <w:szCs w:val="20"/>
          <w:lang w:eastAsia="lv-LV"/>
        </w:rPr>
        <w:t xml:space="preserve">Zemāk esošā risinājuma loģiskā shēma parāda pārkāpuma apstrādes datu plūsmu no satiksmes </w:t>
      </w:r>
      <w:r w:rsidRPr="00A2625A">
        <w:rPr>
          <w:rFonts w:ascii="Arial" w:eastAsia="Yu Mincho" w:hAnsi="Arial" w:cs="Arial"/>
          <w:sz w:val="20"/>
          <w:szCs w:val="20"/>
          <w:lang w:eastAsia="lv-LV"/>
        </w:rPr>
        <w:t>novērošanas punktā novietotajām iekārtām līdz CSDD platformai, kurā kompetentā amatpersona var</w:t>
      </w:r>
      <w:r w:rsidRPr="00715735">
        <w:rPr>
          <w:rFonts w:ascii="Arial" w:eastAsia="Yu Mincho" w:hAnsi="Arial" w:cs="Arial"/>
          <w:sz w:val="20"/>
          <w:szCs w:val="20"/>
          <w:lang w:eastAsia="lv-LV"/>
        </w:rPr>
        <w:t xml:space="preserve"> aplūkot saglabātās pārkāpumu fiksācijas un pieņemt lēmumu par administratīvā </w:t>
      </w:r>
      <w:r>
        <w:rPr>
          <w:rFonts w:ascii="Arial" w:eastAsia="Yu Mincho" w:hAnsi="Arial" w:cs="Arial"/>
          <w:sz w:val="20"/>
          <w:szCs w:val="20"/>
          <w:lang w:eastAsia="lv-LV"/>
        </w:rPr>
        <w:t>soda piemērošanu.</w:t>
      </w:r>
    </w:p>
    <w:p w14:paraId="5695368E" w14:textId="77777777" w:rsidR="00C85763" w:rsidRPr="004635E5" w:rsidRDefault="00C85763" w:rsidP="00C85763">
      <w:pPr>
        <w:spacing w:before="100" w:beforeAutospacing="1" w:after="100" w:afterAutospacing="1"/>
        <w:jc w:val="both"/>
        <w:rPr>
          <w:rFonts w:ascii="Arial" w:eastAsia="Yu Mincho" w:hAnsi="Arial" w:cs="Arial"/>
          <w:sz w:val="20"/>
          <w:szCs w:val="20"/>
          <w:lang w:eastAsia="lv-LV"/>
        </w:rPr>
      </w:pPr>
      <w:r w:rsidRPr="004635E5">
        <w:rPr>
          <w:rFonts w:ascii="Arial" w:eastAsia="Yu Mincho" w:hAnsi="Arial" w:cs="Arial"/>
          <w:noProof/>
          <w:sz w:val="20"/>
          <w:szCs w:val="20"/>
          <w:lang w:eastAsia="lv-LV"/>
        </w:rPr>
        <w:lastRenderedPageBreak/>
        <w:drawing>
          <wp:inline distT="0" distB="0" distL="0" distR="0" wp14:anchorId="3F61E1CB" wp14:editId="291FF28D">
            <wp:extent cx="5731510" cy="2255909"/>
            <wp:effectExtent l="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2255909"/>
                    </a:xfrm>
                    <a:prstGeom prst="rect">
                      <a:avLst/>
                    </a:prstGeom>
                  </pic:spPr>
                </pic:pic>
              </a:graphicData>
            </a:graphic>
          </wp:inline>
        </w:drawing>
      </w:r>
    </w:p>
    <w:p w14:paraId="355AD36F" w14:textId="77777777" w:rsidR="00C85763" w:rsidRPr="004635E5" w:rsidRDefault="00C85763" w:rsidP="00C85763">
      <w:pPr>
        <w:spacing w:before="100" w:beforeAutospacing="1" w:after="100" w:afterAutospacing="1"/>
        <w:jc w:val="both"/>
        <w:rPr>
          <w:rFonts w:ascii="Arial" w:eastAsia="SimSun" w:hAnsi="Arial" w:cs="Arial"/>
          <w:b/>
          <w:bCs/>
          <w:sz w:val="20"/>
          <w:szCs w:val="20"/>
          <w:lang w:eastAsia="lv-LV"/>
        </w:rPr>
      </w:pPr>
      <w:r w:rsidRPr="004635E5">
        <w:rPr>
          <w:rFonts w:ascii="Arial" w:eastAsia="SimSun" w:hAnsi="Arial" w:cs="Arial"/>
          <w:b/>
          <w:bCs/>
          <w:sz w:val="20"/>
          <w:szCs w:val="20"/>
          <w:lang w:eastAsia="lv-LV"/>
        </w:rPr>
        <w:t>MAŠĪNMĀCĪŠANĀS ATTĪSTĪBAS PROCESS</w:t>
      </w:r>
    </w:p>
    <w:p w14:paraId="786E07BD" w14:textId="77777777" w:rsidR="00C85763" w:rsidRPr="004635E5" w:rsidRDefault="00C85763" w:rsidP="00C85763">
      <w:pPr>
        <w:spacing w:after="240"/>
        <w:jc w:val="both"/>
        <w:rPr>
          <w:rFonts w:ascii="Arial" w:eastAsia="Yu Mincho" w:hAnsi="Arial" w:cs="Arial"/>
          <w:sz w:val="20"/>
          <w:szCs w:val="20"/>
          <w:lang w:eastAsia="lv-LV"/>
        </w:rPr>
      </w:pPr>
      <w:r w:rsidRPr="004635E5">
        <w:rPr>
          <w:rFonts w:ascii="Arial" w:eastAsia="Yu Mincho" w:hAnsi="Arial" w:cs="Arial"/>
          <w:sz w:val="20"/>
          <w:szCs w:val="20"/>
          <w:lang w:eastAsia="lv-LV"/>
        </w:rPr>
        <w:t xml:space="preserve">Risinājuma ietvaros jādarbojas vairākiem datorredzes mašīnmācīšanās algoritmiem, kuriem nepieciešama regulāra apmācība, lai uzlabotu risinājuma precizitāti. Šo algoritmu apmācībai pakalpojuma norises gaitā regulāri jāievāc un jāanotē datu kopas no reālās vides, kas pēc tam tiks izmantotas izstrādāto algoritmu apmācībai, lai nodrošinātu, ka nepieciešamie dati tiek atpazīti dažādos laikapstākļos un situācijās. </w:t>
      </w:r>
    </w:p>
    <w:p w14:paraId="302BC344" w14:textId="77777777" w:rsidR="00C85763" w:rsidRPr="004635E5" w:rsidRDefault="00C85763" w:rsidP="00C85763">
      <w:pPr>
        <w:spacing w:after="240"/>
        <w:jc w:val="both"/>
        <w:rPr>
          <w:rFonts w:ascii="Arial" w:eastAsia="Yu Mincho" w:hAnsi="Arial" w:cs="Arial"/>
          <w:sz w:val="20"/>
          <w:szCs w:val="20"/>
          <w:lang w:eastAsia="lv-LV"/>
        </w:rPr>
      </w:pPr>
      <w:r w:rsidRPr="004635E5">
        <w:rPr>
          <w:rFonts w:ascii="Arial" w:eastAsia="Yu Mincho" w:hAnsi="Arial" w:cs="Arial"/>
          <w:sz w:val="20"/>
          <w:szCs w:val="20"/>
          <w:lang w:eastAsia="lv-LV"/>
        </w:rPr>
        <w:t>Atsevišķos gadījumos var būt nepieciešamība veikt papildus apmācību, pielāgojot risinājumu konkrētam satiksmes novērošanas punktam, lai celtu risinājuma precizitāti konkrētajā lokācijā.</w:t>
      </w:r>
    </w:p>
    <w:p w14:paraId="19EEC6DF" w14:textId="77777777" w:rsidR="00C85763" w:rsidRPr="004635E5" w:rsidRDefault="00C85763" w:rsidP="00C85763">
      <w:pPr>
        <w:spacing w:after="240"/>
        <w:jc w:val="both"/>
        <w:rPr>
          <w:rFonts w:ascii="Arial" w:eastAsia="Yu Mincho" w:hAnsi="Arial" w:cs="Arial"/>
          <w:sz w:val="20"/>
          <w:szCs w:val="20"/>
          <w:lang w:eastAsia="lv-LV"/>
        </w:rPr>
      </w:pPr>
      <w:r w:rsidRPr="004635E5">
        <w:rPr>
          <w:rFonts w:ascii="Arial" w:eastAsia="Yu Mincho" w:hAnsi="Arial" w:cs="Arial"/>
          <w:sz w:val="20"/>
          <w:szCs w:val="20"/>
          <w:lang w:eastAsia="lv-LV"/>
        </w:rPr>
        <w:t>Apmācāmās datu kopas:</w:t>
      </w:r>
    </w:p>
    <w:p w14:paraId="78501134" w14:textId="77777777" w:rsidR="00C85763" w:rsidRPr="004635E5" w:rsidRDefault="00C85763" w:rsidP="00C85763">
      <w:pPr>
        <w:widowControl w:val="0"/>
        <w:numPr>
          <w:ilvl w:val="0"/>
          <w:numId w:val="6"/>
        </w:numPr>
        <w:suppressAutoHyphens/>
        <w:jc w:val="both"/>
        <w:rPr>
          <w:rFonts w:ascii="Arial" w:eastAsia="Lucida Grande" w:hAnsi="Arial" w:cs="Arial"/>
          <w:color w:val="000000"/>
          <w:kern w:val="2"/>
          <w:sz w:val="20"/>
          <w:szCs w:val="20"/>
          <w:lang w:eastAsia="zh-CN" w:bidi="hi-IN"/>
        </w:rPr>
      </w:pPr>
      <w:r w:rsidRPr="004635E5">
        <w:rPr>
          <w:rFonts w:ascii="Arial" w:eastAsia="Lucida Grande" w:hAnsi="Arial" w:cs="Arial"/>
          <w:color w:val="000000"/>
          <w:kern w:val="2"/>
          <w:sz w:val="20"/>
          <w:szCs w:val="20"/>
          <w:lang w:eastAsia="zh-CN" w:bidi="hi-IN"/>
        </w:rPr>
        <w:t>Objektu detekcija un kustības trajektorijas noteikšana;</w:t>
      </w:r>
    </w:p>
    <w:p w14:paraId="32B100F0" w14:textId="77777777" w:rsidR="00C85763" w:rsidRPr="004635E5" w:rsidRDefault="00C85763" w:rsidP="00C85763">
      <w:pPr>
        <w:widowControl w:val="0"/>
        <w:numPr>
          <w:ilvl w:val="0"/>
          <w:numId w:val="6"/>
        </w:numPr>
        <w:suppressAutoHyphens/>
        <w:jc w:val="both"/>
        <w:rPr>
          <w:rFonts w:ascii="Arial" w:eastAsia="Lucida Grande" w:hAnsi="Arial" w:cs="Arial"/>
          <w:color w:val="000000"/>
          <w:kern w:val="2"/>
          <w:sz w:val="20"/>
          <w:szCs w:val="20"/>
          <w:lang w:eastAsia="zh-CN" w:bidi="hi-IN"/>
        </w:rPr>
      </w:pPr>
      <w:r w:rsidRPr="004635E5">
        <w:rPr>
          <w:rFonts w:ascii="Arial" w:eastAsia="Lucida Grande" w:hAnsi="Arial" w:cs="Arial"/>
          <w:color w:val="000000"/>
          <w:kern w:val="2"/>
          <w:sz w:val="20"/>
          <w:szCs w:val="20"/>
          <w:lang w:eastAsia="zh-CN" w:bidi="hi-IN"/>
        </w:rPr>
        <w:t>Luksofora gaismas signāla noteikšana;</w:t>
      </w:r>
    </w:p>
    <w:p w14:paraId="4B7DB334" w14:textId="77777777" w:rsidR="00C85763" w:rsidRPr="004635E5" w:rsidRDefault="00C85763" w:rsidP="00C85763">
      <w:pPr>
        <w:widowControl w:val="0"/>
        <w:numPr>
          <w:ilvl w:val="0"/>
          <w:numId w:val="6"/>
        </w:numPr>
        <w:suppressAutoHyphens/>
        <w:spacing w:after="240"/>
        <w:jc w:val="both"/>
        <w:rPr>
          <w:rFonts w:ascii="Arial" w:eastAsia="Lucida Grande" w:hAnsi="Arial" w:cs="Arial"/>
          <w:color w:val="000000"/>
          <w:kern w:val="2"/>
          <w:sz w:val="20"/>
          <w:szCs w:val="20"/>
          <w:lang w:eastAsia="zh-CN" w:bidi="hi-IN"/>
        </w:rPr>
      </w:pPr>
      <w:r w:rsidRPr="004635E5">
        <w:rPr>
          <w:rFonts w:ascii="Arial" w:eastAsia="Lucida Grande" w:hAnsi="Arial" w:cs="Arial"/>
          <w:color w:val="000000"/>
          <w:kern w:val="2"/>
          <w:sz w:val="20"/>
          <w:szCs w:val="20"/>
          <w:lang w:eastAsia="zh-CN" w:bidi="hi-IN"/>
        </w:rPr>
        <w:t>Transportlīdzekļa numurzīmes detekcija attēlā un simbolu nolasīšana;</w:t>
      </w:r>
    </w:p>
    <w:p w14:paraId="3050BEB0" w14:textId="77777777" w:rsidR="00C85763" w:rsidRPr="004635E5" w:rsidRDefault="00C85763" w:rsidP="00C85763">
      <w:pPr>
        <w:spacing w:after="240"/>
        <w:jc w:val="both"/>
        <w:rPr>
          <w:rFonts w:ascii="Arial" w:eastAsia="Yu Mincho" w:hAnsi="Arial" w:cs="Arial"/>
          <w:sz w:val="20"/>
          <w:szCs w:val="20"/>
          <w:lang w:eastAsia="lv-LV"/>
        </w:rPr>
      </w:pPr>
    </w:p>
    <w:p w14:paraId="24B035E3" w14:textId="77777777" w:rsidR="00C85763" w:rsidRPr="004635E5" w:rsidRDefault="00C85763" w:rsidP="00C85763">
      <w:pPr>
        <w:spacing w:after="200"/>
        <w:jc w:val="both"/>
        <w:outlineLvl w:val="1"/>
        <w:rPr>
          <w:rFonts w:ascii="Arial" w:hAnsi="Arial" w:cs="Arial"/>
          <w:b/>
          <w:bCs/>
          <w:sz w:val="20"/>
          <w:szCs w:val="20"/>
          <w:lang w:eastAsia="lv-LV"/>
        </w:rPr>
      </w:pPr>
      <w:r w:rsidRPr="004635E5">
        <w:rPr>
          <w:rFonts w:ascii="Arial" w:hAnsi="Arial" w:cs="Arial"/>
          <w:b/>
          <w:bCs/>
          <w:sz w:val="20"/>
          <w:szCs w:val="20"/>
          <w:lang w:eastAsia="lv-LV"/>
        </w:rPr>
        <w:t>ADMINISTRATĪVĀ PĀRKĀPUMA FIKSĒŠANAS UN PIE ATBILDĪBAS SAUKŠANAS PROCESS</w:t>
      </w:r>
    </w:p>
    <w:p w14:paraId="1710180A" w14:textId="77777777" w:rsidR="00C85763" w:rsidRPr="004635E5" w:rsidRDefault="00C85763" w:rsidP="00C85763">
      <w:pPr>
        <w:spacing w:before="100" w:beforeAutospacing="1" w:after="100" w:afterAutospacing="1"/>
        <w:jc w:val="both"/>
        <w:rPr>
          <w:rFonts w:ascii="Arial" w:eastAsia="Yu Mincho" w:hAnsi="Arial" w:cs="Arial"/>
          <w:sz w:val="20"/>
          <w:szCs w:val="20"/>
          <w:lang w:eastAsia="lv-LV"/>
        </w:rPr>
      </w:pPr>
      <w:r w:rsidRPr="004635E5">
        <w:rPr>
          <w:rFonts w:ascii="Arial" w:eastAsia="Yu Mincho" w:hAnsi="Arial" w:cs="Arial"/>
          <w:sz w:val="20"/>
          <w:szCs w:val="20"/>
          <w:lang w:eastAsia="lv-LV"/>
        </w:rPr>
        <w:t xml:space="preserve">Lai nodrošinātu no procesuālās ekonomijas viedokļa efektīvu administratīvā pārkāpuma procesu administratīvā pārkāpuma fiksēšana un administrēšana tiks veikta atbilstoši šādām procesuālajām stadijām: </w:t>
      </w:r>
    </w:p>
    <w:p w14:paraId="5F76F18D" w14:textId="77777777" w:rsidR="00C85763" w:rsidRPr="004635E5" w:rsidRDefault="00C85763" w:rsidP="00C85763">
      <w:pPr>
        <w:numPr>
          <w:ilvl w:val="0"/>
          <w:numId w:val="7"/>
        </w:numPr>
        <w:spacing w:before="100" w:beforeAutospacing="1" w:after="240"/>
        <w:jc w:val="both"/>
        <w:rPr>
          <w:rFonts w:ascii="Arial" w:eastAsia="Yu Mincho" w:hAnsi="Arial" w:cs="Arial"/>
          <w:sz w:val="20"/>
          <w:szCs w:val="20"/>
          <w:lang w:eastAsia="lv-LV"/>
        </w:rPr>
      </w:pPr>
      <w:r w:rsidRPr="004635E5">
        <w:rPr>
          <w:rFonts w:ascii="Arial" w:eastAsia="Yu Mincho" w:hAnsi="Arial" w:cs="Arial"/>
          <w:sz w:val="20"/>
          <w:szCs w:val="20"/>
          <w:lang w:eastAsia="lv-LV"/>
        </w:rPr>
        <w:t xml:space="preserve">Līgumu noslēgšana starp kompetentajām institūcijām un šīs procedūras kārtībā izraudzīto piegādātāju (pakalpojuma sniedzēju) par pārkāpumu fiksēšana ar tehniskiem līdzekļiem, neapturot transportlīdzekli </w:t>
      </w:r>
      <w:r w:rsidRPr="004635E5">
        <w:rPr>
          <w:rFonts w:ascii="Arial" w:eastAsia="Yu Mincho" w:hAnsi="Arial" w:cs="Arial"/>
          <w:i/>
          <w:sz w:val="20"/>
          <w:szCs w:val="20"/>
          <w:lang w:eastAsia="lv-LV"/>
        </w:rPr>
        <w:t>(starp pašvaldību un CSDD noslēgtais līgums paredzēs konkrētu pārkāpumu veida datu nodošanu CSDD platformā un šo datu apstrādi, saskaņā ar CSDD maksas cenrādi. Datu iesniegšanu pašvaldības vārdā uz pilnvarojuma pamata nodrošinās piegādātājs)</w:t>
      </w:r>
      <w:r w:rsidRPr="004635E5">
        <w:rPr>
          <w:rFonts w:ascii="Arial" w:eastAsia="Yu Mincho" w:hAnsi="Arial" w:cs="Arial"/>
          <w:sz w:val="20"/>
          <w:szCs w:val="20"/>
          <w:lang w:eastAsia="lv-LV"/>
        </w:rPr>
        <w:t>;</w:t>
      </w:r>
    </w:p>
    <w:p w14:paraId="711D97B8" w14:textId="77777777" w:rsidR="00C85763" w:rsidRPr="004635E5" w:rsidRDefault="00C85763" w:rsidP="00C85763">
      <w:pPr>
        <w:numPr>
          <w:ilvl w:val="0"/>
          <w:numId w:val="7"/>
        </w:numPr>
        <w:spacing w:before="100" w:beforeAutospacing="1" w:after="240"/>
        <w:jc w:val="both"/>
        <w:rPr>
          <w:rFonts w:ascii="Arial" w:eastAsia="Yu Mincho" w:hAnsi="Arial" w:cs="Arial"/>
          <w:sz w:val="20"/>
          <w:szCs w:val="20"/>
          <w:lang w:eastAsia="lv-LV"/>
        </w:rPr>
      </w:pPr>
      <w:r w:rsidRPr="004635E5">
        <w:rPr>
          <w:rFonts w:ascii="Arial" w:eastAsia="Yu Mincho" w:hAnsi="Arial" w:cs="Arial"/>
          <w:sz w:val="20"/>
          <w:szCs w:val="20"/>
          <w:lang w:eastAsia="lv-LV"/>
        </w:rPr>
        <w:t>Risinājuma iekārtu komplekta uzstādīšana un iedarbināšana produkcijas režīmā;</w:t>
      </w:r>
    </w:p>
    <w:p w14:paraId="17526475" w14:textId="77777777" w:rsidR="00C85763" w:rsidRPr="004635E5" w:rsidRDefault="00C85763" w:rsidP="00C85763">
      <w:pPr>
        <w:numPr>
          <w:ilvl w:val="0"/>
          <w:numId w:val="7"/>
        </w:numPr>
        <w:spacing w:before="100" w:beforeAutospacing="1" w:after="240"/>
        <w:jc w:val="both"/>
        <w:rPr>
          <w:rFonts w:ascii="Arial" w:eastAsia="Yu Mincho" w:hAnsi="Arial" w:cs="Arial"/>
          <w:sz w:val="20"/>
          <w:szCs w:val="20"/>
          <w:lang w:eastAsia="lv-LV"/>
        </w:rPr>
      </w:pPr>
      <w:r w:rsidRPr="004635E5">
        <w:rPr>
          <w:rFonts w:ascii="Arial" w:eastAsia="Yu Mincho" w:hAnsi="Arial" w:cs="Arial"/>
          <w:sz w:val="20"/>
          <w:szCs w:val="20"/>
          <w:lang w:eastAsia="lv-LV"/>
        </w:rPr>
        <w:t>Pārkāpumu fiksācijas reģistrēšana centrālajā piegādātāja risinājuma serverī un nosūtīšana caur API saskarni uz CSDD pārkāpumu apstrādes platformu;</w:t>
      </w:r>
    </w:p>
    <w:p w14:paraId="4EE4A4A9" w14:textId="77777777" w:rsidR="00C85763" w:rsidRPr="004635E5" w:rsidRDefault="00C85763" w:rsidP="00C85763">
      <w:pPr>
        <w:numPr>
          <w:ilvl w:val="0"/>
          <w:numId w:val="7"/>
        </w:numPr>
        <w:spacing w:before="100" w:beforeAutospacing="1" w:after="240"/>
        <w:jc w:val="both"/>
        <w:rPr>
          <w:rFonts w:ascii="Arial" w:eastAsia="Yu Mincho" w:hAnsi="Arial" w:cs="Arial"/>
          <w:sz w:val="20"/>
          <w:szCs w:val="20"/>
          <w:lang w:eastAsia="lv-LV"/>
        </w:rPr>
      </w:pPr>
      <w:r w:rsidRPr="004635E5">
        <w:rPr>
          <w:rFonts w:ascii="Arial" w:eastAsia="Yu Mincho" w:hAnsi="Arial" w:cs="Arial"/>
          <w:sz w:val="20"/>
          <w:szCs w:val="20"/>
          <w:lang w:eastAsia="lv-LV"/>
        </w:rPr>
        <w:t>Piekļuves nodrošinājums kompetentajām amatpersonām CSDD platformā fiksācijām caur WEB lietotāja saskarni risinājuma uzģenerēto pierādījuma datu (foto un video) izskatīšanai un lēmumu par pārkāpuma fakta esamību pieņemšanai saskaņā ar valstī definēto satiksmes pārkāpumu apstrādes kārtību, kā arī ceļu satiksmes jomu regulējošo normatīvo aktu prasībām;</w:t>
      </w:r>
    </w:p>
    <w:p w14:paraId="348DBE2A" w14:textId="77777777" w:rsidR="00C85763" w:rsidRPr="004635E5" w:rsidRDefault="00C85763" w:rsidP="00C85763">
      <w:pPr>
        <w:numPr>
          <w:ilvl w:val="0"/>
          <w:numId w:val="7"/>
        </w:numPr>
        <w:spacing w:before="100" w:beforeAutospacing="1" w:after="240"/>
        <w:jc w:val="both"/>
        <w:rPr>
          <w:rFonts w:ascii="Arial" w:eastAsia="Yu Mincho" w:hAnsi="Arial" w:cs="Arial"/>
          <w:sz w:val="20"/>
          <w:szCs w:val="20"/>
          <w:lang w:eastAsia="lv-LV"/>
        </w:rPr>
      </w:pPr>
      <w:r w:rsidRPr="004635E5">
        <w:rPr>
          <w:rFonts w:ascii="Arial" w:eastAsia="Yu Mincho" w:hAnsi="Arial" w:cs="Arial"/>
          <w:sz w:val="20"/>
          <w:szCs w:val="20"/>
          <w:lang w:eastAsia="lv-LV"/>
        </w:rPr>
        <w:t xml:space="preserve">automatizētā veidā izveidota </w:t>
      </w:r>
      <w:r w:rsidRPr="004635E5">
        <w:rPr>
          <w:rFonts w:ascii="Arial" w:hAnsi="Arial" w:cs="Arial"/>
          <w:sz w:val="20"/>
          <w:szCs w:val="20"/>
        </w:rPr>
        <w:t>lēmuma par soda piemērošanu administratīvā pārkāpuma lietā projekta</w:t>
      </w:r>
      <w:r w:rsidRPr="004635E5">
        <w:rPr>
          <w:rFonts w:ascii="Arial" w:eastAsia="Yu Mincho" w:hAnsi="Arial" w:cs="Arial"/>
          <w:sz w:val="20"/>
          <w:szCs w:val="20"/>
          <w:lang w:eastAsia="lv-LV"/>
        </w:rPr>
        <w:t xml:space="preserve"> ģenerēšana, ko kompetentās amatpersonas veic CSDD platformā;</w:t>
      </w:r>
    </w:p>
    <w:p w14:paraId="3CC511C6" w14:textId="77777777" w:rsidR="00C85763" w:rsidRPr="004635E5" w:rsidRDefault="00C85763" w:rsidP="00C85763">
      <w:pPr>
        <w:numPr>
          <w:ilvl w:val="0"/>
          <w:numId w:val="7"/>
        </w:numPr>
        <w:spacing w:before="100" w:beforeAutospacing="1" w:after="240"/>
        <w:jc w:val="both"/>
        <w:rPr>
          <w:rFonts w:ascii="Arial" w:eastAsia="Yu Mincho" w:hAnsi="Arial" w:cs="Arial"/>
          <w:sz w:val="20"/>
          <w:szCs w:val="20"/>
          <w:lang w:eastAsia="lv-LV"/>
        </w:rPr>
      </w:pPr>
      <w:r w:rsidRPr="004635E5">
        <w:rPr>
          <w:rFonts w:ascii="Arial" w:eastAsia="Yu Mincho" w:hAnsi="Arial" w:cs="Arial"/>
          <w:sz w:val="20"/>
          <w:szCs w:val="20"/>
          <w:lang w:eastAsia="lv-LV"/>
        </w:rPr>
        <w:t>Administratīvās atbildības likumā noteiktajā kārtībā pie administratīvās atbildības saucamo personu informēšana, ko veic CSDD;</w:t>
      </w:r>
    </w:p>
    <w:p w14:paraId="6F479B77" w14:textId="77777777" w:rsidR="00C85763" w:rsidRPr="004635E5" w:rsidRDefault="00C85763" w:rsidP="00C85763">
      <w:pPr>
        <w:numPr>
          <w:ilvl w:val="0"/>
          <w:numId w:val="7"/>
        </w:numPr>
        <w:spacing w:before="100" w:beforeAutospacing="1" w:after="240"/>
        <w:jc w:val="both"/>
        <w:rPr>
          <w:rFonts w:ascii="Arial" w:eastAsia="Yu Mincho" w:hAnsi="Arial" w:cs="Arial"/>
          <w:sz w:val="20"/>
          <w:szCs w:val="20"/>
          <w:lang w:eastAsia="lv-LV"/>
        </w:rPr>
      </w:pPr>
      <w:r w:rsidRPr="004635E5">
        <w:rPr>
          <w:rFonts w:ascii="Arial" w:eastAsia="Yu Mincho" w:hAnsi="Arial" w:cs="Arial"/>
          <w:sz w:val="20"/>
          <w:szCs w:val="20"/>
          <w:lang w:eastAsia="lv-LV"/>
        </w:rPr>
        <w:lastRenderedPageBreak/>
        <w:t>Soda samaksa, kuru</w:t>
      </w:r>
      <w:r w:rsidRPr="004635E5" w:rsidDel="008A3283">
        <w:rPr>
          <w:rFonts w:ascii="Arial" w:eastAsia="Yu Mincho" w:hAnsi="Arial" w:cs="Arial"/>
          <w:sz w:val="20"/>
          <w:szCs w:val="20"/>
          <w:lang w:eastAsia="lv-LV"/>
        </w:rPr>
        <w:t xml:space="preserve"> </w:t>
      </w:r>
      <w:r w:rsidRPr="004635E5">
        <w:rPr>
          <w:rFonts w:ascii="Arial" w:eastAsia="Yu Mincho" w:hAnsi="Arial" w:cs="Arial"/>
          <w:sz w:val="20"/>
          <w:szCs w:val="20"/>
          <w:lang w:eastAsia="lv-LV"/>
        </w:rPr>
        <w:t xml:space="preserve">pie administratīvās atbildības saucamā personas var veikt, pārskaitot  uz </w:t>
      </w:r>
      <w:r w:rsidRPr="004635E5">
        <w:rPr>
          <w:rFonts w:ascii="Arial" w:hAnsi="Arial" w:cs="Arial"/>
          <w:sz w:val="20"/>
          <w:szCs w:val="20"/>
        </w:rPr>
        <w:t xml:space="preserve">lēmumā par soda piemērošanu administratīvā pārkāpuma lietā </w:t>
      </w:r>
      <w:r w:rsidRPr="004635E5">
        <w:rPr>
          <w:rFonts w:ascii="Arial" w:eastAsia="Yu Mincho" w:hAnsi="Arial" w:cs="Arial"/>
          <w:sz w:val="20"/>
          <w:szCs w:val="20"/>
          <w:lang w:eastAsia="lv-LV"/>
        </w:rPr>
        <w:t xml:space="preserve">norādīto (klienta) kontu, CSDD kasē, vai, izmantojot e-csdd platformu. CSDD saņemto naudas soda līdzekļus nosūta uz klienta norādīto kontu 100% no apmērā no piemērotās soda naudas summas; </w:t>
      </w:r>
    </w:p>
    <w:p w14:paraId="29240976" w14:textId="77777777" w:rsidR="00C85763" w:rsidRPr="004635E5" w:rsidRDefault="00C85763" w:rsidP="00C85763">
      <w:pPr>
        <w:numPr>
          <w:ilvl w:val="0"/>
          <w:numId w:val="7"/>
        </w:numPr>
        <w:spacing w:before="100" w:beforeAutospacing="1" w:after="240"/>
        <w:jc w:val="both"/>
        <w:rPr>
          <w:rFonts w:ascii="Arial" w:eastAsia="Yu Mincho" w:hAnsi="Arial" w:cs="Arial"/>
          <w:sz w:val="20"/>
          <w:szCs w:val="20"/>
          <w:lang w:eastAsia="lv-LV"/>
        </w:rPr>
      </w:pPr>
      <w:r w:rsidRPr="004635E5">
        <w:rPr>
          <w:rFonts w:ascii="Arial" w:eastAsia="Yu Mincho" w:hAnsi="Arial" w:cs="Arial"/>
          <w:sz w:val="20"/>
          <w:szCs w:val="20"/>
          <w:lang w:eastAsia="lv-LV"/>
        </w:rPr>
        <w:t>CSDD un klienta savstarpējo norēķinu veikšana  par datu apstrādes pakalpojumiem.</w:t>
      </w:r>
    </w:p>
    <w:p w14:paraId="668BB6A0" w14:textId="77777777" w:rsidR="00C85763" w:rsidRPr="004635E5" w:rsidRDefault="00C85763" w:rsidP="00C85763">
      <w:pPr>
        <w:spacing w:before="100" w:beforeAutospacing="1" w:after="100" w:afterAutospacing="1"/>
        <w:jc w:val="both"/>
        <w:rPr>
          <w:rFonts w:ascii="Arial" w:eastAsia="Yu Mincho" w:hAnsi="Arial" w:cs="Arial"/>
          <w:sz w:val="20"/>
          <w:szCs w:val="20"/>
          <w:lang w:eastAsia="lv-LV"/>
        </w:rPr>
      </w:pPr>
      <w:r w:rsidRPr="004635E5">
        <w:rPr>
          <w:rFonts w:ascii="Arial" w:eastAsia="Yu Mincho" w:hAnsi="Arial" w:cs="Arial"/>
          <w:sz w:val="20"/>
          <w:szCs w:val="20"/>
          <w:lang w:eastAsia="lv-LV"/>
        </w:rPr>
        <w:t>Gadījumā, ja pie atbildības saucamā persona apmaksās sodu caur CSDD, pārkāpumu apstrādes platformā tiks veikta atzīme, ka pārkāpums ir apmaksāts; ja pie atbildības saucamā persona apmaksās sodu uz klienta norādīto kontu, amatpersonai būs izvēle vai nu manuāli platformā atzīmēt apmaksātos pārkāpumus, vai arī ļaut CSDD sistēmai piekļūt konta izrakstam un veikt apmaksas atzīmes platformā automatizētā veidā.</w:t>
      </w:r>
    </w:p>
    <w:p w14:paraId="18EA1243" w14:textId="77777777" w:rsidR="00C85763" w:rsidRPr="004635E5" w:rsidRDefault="00C85763" w:rsidP="00C85763">
      <w:pPr>
        <w:spacing w:before="100" w:beforeAutospacing="1" w:after="100" w:afterAutospacing="1"/>
        <w:jc w:val="both"/>
        <w:rPr>
          <w:rFonts w:ascii="Arial" w:eastAsia="Yu Mincho" w:hAnsi="Arial" w:cs="Arial"/>
          <w:sz w:val="20"/>
          <w:szCs w:val="20"/>
          <w:lang w:eastAsia="lv-LV"/>
        </w:rPr>
      </w:pPr>
      <w:r w:rsidRPr="004635E5">
        <w:rPr>
          <w:rFonts w:ascii="Arial" w:eastAsia="Yu Mincho" w:hAnsi="Arial" w:cs="Arial"/>
          <w:sz w:val="20"/>
          <w:szCs w:val="20"/>
          <w:lang w:eastAsia="lv-LV"/>
        </w:rPr>
        <w:t>Piegādātāju risinājumā pārkāpumu fiksācijas jāglabājas 6 mēnešus, pēc mehānikas – katru dienu jātiek dzēstiem visiem datiem, kas vecāki par konkrētu termiņu. Visi dati, kas tiks nosūtīti uz CSDD pārkāpumu apstrādes platformu, glabāsies CSDD serveros atbilstoši normatīvajā aktā noteiktajām prasībām par pierādījumu glabāšanu.</w:t>
      </w:r>
    </w:p>
    <w:p w14:paraId="66CB4AA9" w14:textId="77777777" w:rsidR="00C85763" w:rsidRPr="004635E5" w:rsidRDefault="00C85763" w:rsidP="00C85763">
      <w:pPr>
        <w:spacing w:before="240" w:after="200"/>
        <w:jc w:val="both"/>
        <w:outlineLvl w:val="1"/>
        <w:rPr>
          <w:rFonts w:ascii="Arial" w:hAnsi="Arial" w:cs="Arial"/>
          <w:b/>
          <w:bCs/>
          <w:sz w:val="20"/>
          <w:szCs w:val="20"/>
          <w:lang w:eastAsia="lv-LV"/>
        </w:rPr>
      </w:pPr>
      <w:r w:rsidRPr="004635E5">
        <w:rPr>
          <w:rFonts w:ascii="Arial" w:hAnsi="Arial" w:cs="Arial"/>
          <w:b/>
          <w:bCs/>
          <w:sz w:val="20"/>
          <w:szCs w:val="20"/>
          <w:lang w:eastAsia="lv-LV"/>
        </w:rPr>
        <w:t>PRASĪBAS PĀRKĀPUMA PIERĀDĪJUMU NODROŠINĀŠANAI</w:t>
      </w:r>
    </w:p>
    <w:p w14:paraId="1FFC29AF" w14:textId="77777777" w:rsidR="00C85763" w:rsidRPr="004635E5" w:rsidRDefault="00C85763" w:rsidP="00C85763">
      <w:pPr>
        <w:spacing w:after="240"/>
        <w:jc w:val="both"/>
        <w:outlineLvl w:val="2"/>
        <w:rPr>
          <w:rFonts w:ascii="Arial" w:eastAsia="Yu Mincho" w:hAnsi="Arial" w:cs="Arial"/>
          <w:b/>
          <w:bCs/>
          <w:sz w:val="20"/>
          <w:szCs w:val="20"/>
          <w:lang w:eastAsia="lv-LV"/>
        </w:rPr>
      </w:pPr>
      <w:r w:rsidRPr="004635E5">
        <w:rPr>
          <w:rFonts w:ascii="Arial" w:eastAsia="Yu Mincho" w:hAnsi="Arial" w:cs="Arial"/>
          <w:sz w:val="20"/>
          <w:szCs w:val="20"/>
          <w:lang w:eastAsia="lv-LV"/>
        </w:rPr>
        <w:t>VIDEO MATERIĀLA TEHNISKIE PARAMETRI</w:t>
      </w:r>
    </w:p>
    <w:p w14:paraId="27D7F4D2" w14:textId="77777777" w:rsidR="00C85763" w:rsidRPr="004635E5" w:rsidRDefault="00C85763" w:rsidP="00C85763">
      <w:pPr>
        <w:widowControl w:val="0"/>
        <w:numPr>
          <w:ilvl w:val="0"/>
          <w:numId w:val="8"/>
        </w:numPr>
        <w:suppressAutoHyphens/>
        <w:jc w:val="both"/>
        <w:rPr>
          <w:rFonts w:ascii="Arial" w:eastAsia="Lucida Grande" w:hAnsi="Arial" w:cs="Arial"/>
          <w:color w:val="000000"/>
          <w:kern w:val="2"/>
          <w:sz w:val="20"/>
          <w:szCs w:val="20"/>
          <w:lang w:eastAsia="zh-CN" w:bidi="hi-IN"/>
        </w:rPr>
      </w:pPr>
      <w:r w:rsidRPr="004635E5">
        <w:rPr>
          <w:rFonts w:ascii="Arial" w:eastAsia="Lucida Grande" w:hAnsi="Arial" w:cs="Arial"/>
          <w:color w:val="000000"/>
          <w:kern w:val="2"/>
          <w:sz w:val="20"/>
          <w:szCs w:val="20"/>
          <w:lang w:eastAsia="zh-CN" w:bidi="hi-IN"/>
        </w:rPr>
        <w:t>Attēla izmērs: 1920 x 1080 px;</w:t>
      </w:r>
    </w:p>
    <w:p w14:paraId="22D7D264" w14:textId="77777777" w:rsidR="00C85763" w:rsidRPr="004635E5" w:rsidRDefault="00C85763" w:rsidP="00C85763">
      <w:pPr>
        <w:widowControl w:val="0"/>
        <w:numPr>
          <w:ilvl w:val="0"/>
          <w:numId w:val="8"/>
        </w:numPr>
        <w:suppressAutoHyphens/>
        <w:jc w:val="both"/>
        <w:rPr>
          <w:rFonts w:ascii="Arial" w:eastAsia="Lucida Grande" w:hAnsi="Arial" w:cs="Arial"/>
          <w:color w:val="000000"/>
          <w:kern w:val="2"/>
          <w:sz w:val="20"/>
          <w:szCs w:val="20"/>
          <w:lang w:eastAsia="zh-CN" w:bidi="hi-IN"/>
        </w:rPr>
      </w:pPr>
      <w:r w:rsidRPr="004635E5">
        <w:rPr>
          <w:rFonts w:ascii="Arial" w:eastAsia="Lucida Grande" w:hAnsi="Arial" w:cs="Arial"/>
          <w:color w:val="000000"/>
          <w:kern w:val="2"/>
          <w:sz w:val="20"/>
          <w:szCs w:val="20"/>
          <w:lang w:eastAsia="zh-CN" w:bidi="hi-IN"/>
        </w:rPr>
        <w:t>Kodeks: H264 – MPEG4 AVC;</w:t>
      </w:r>
    </w:p>
    <w:p w14:paraId="4CAEFF59" w14:textId="77777777" w:rsidR="00C85763" w:rsidRPr="004635E5" w:rsidRDefault="00C85763" w:rsidP="00C85763">
      <w:pPr>
        <w:widowControl w:val="0"/>
        <w:numPr>
          <w:ilvl w:val="0"/>
          <w:numId w:val="8"/>
        </w:numPr>
        <w:suppressAutoHyphens/>
        <w:jc w:val="both"/>
        <w:rPr>
          <w:rFonts w:ascii="Arial" w:eastAsia="Lucida Grande" w:hAnsi="Arial" w:cs="Arial"/>
          <w:color w:val="000000"/>
          <w:kern w:val="2"/>
          <w:sz w:val="20"/>
          <w:szCs w:val="20"/>
          <w:lang w:eastAsia="zh-CN" w:bidi="hi-IN"/>
        </w:rPr>
      </w:pPr>
      <w:r w:rsidRPr="004635E5">
        <w:rPr>
          <w:rFonts w:ascii="Arial" w:eastAsia="Lucida Grande" w:hAnsi="Arial" w:cs="Arial"/>
          <w:color w:val="000000"/>
          <w:kern w:val="2"/>
          <w:sz w:val="20"/>
          <w:szCs w:val="20"/>
          <w:lang w:eastAsia="zh-CN" w:bidi="hi-IN"/>
        </w:rPr>
        <w:t>Bitu pārraides apjoms: 5 mbps;</w:t>
      </w:r>
    </w:p>
    <w:p w14:paraId="7086DBEF" w14:textId="77777777" w:rsidR="00C85763" w:rsidRPr="00715735" w:rsidRDefault="00C85763" w:rsidP="00C85763">
      <w:pPr>
        <w:widowControl w:val="0"/>
        <w:numPr>
          <w:ilvl w:val="0"/>
          <w:numId w:val="8"/>
        </w:numPr>
        <w:suppressAutoHyphens/>
        <w:jc w:val="both"/>
        <w:rPr>
          <w:rFonts w:ascii="Arial" w:eastAsia="Lucida Grande" w:hAnsi="Arial" w:cs="Arial"/>
          <w:color w:val="000000"/>
          <w:kern w:val="2"/>
          <w:sz w:val="20"/>
          <w:szCs w:val="20"/>
          <w:lang w:eastAsia="zh-CN" w:bidi="hi-IN"/>
        </w:rPr>
      </w:pPr>
      <w:r w:rsidRPr="004635E5">
        <w:rPr>
          <w:rFonts w:ascii="Arial" w:eastAsia="Lucida Grande" w:hAnsi="Arial" w:cs="Arial"/>
          <w:color w:val="000000"/>
          <w:kern w:val="2"/>
          <w:sz w:val="20"/>
          <w:szCs w:val="20"/>
          <w:lang w:eastAsia="zh-CN" w:bidi="hi-IN"/>
        </w:rPr>
        <w:t>Kadru</w:t>
      </w:r>
      <w:r w:rsidRPr="00715735">
        <w:rPr>
          <w:rFonts w:ascii="Arial" w:eastAsia="Lucida Grande" w:hAnsi="Arial" w:cs="Arial"/>
          <w:color w:val="000000"/>
          <w:kern w:val="2"/>
          <w:sz w:val="20"/>
          <w:szCs w:val="20"/>
          <w:lang w:eastAsia="zh-CN" w:bidi="hi-IN"/>
        </w:rPr>
        <w:t xml:space="preserve"> skaits sekundē: 13;</w:t>
      </w:r>
    </w:p>
    <w:p w14:paraId="00B06187" w14:textId="77777777" w:rsidR="00C85763" w:rsidRPr="00715735" w:rsidRDefault="00C85763" w:rsidP="00C85763">
      <w:pPr>
        <w:widowControl w:val="0"/>
        <w:numPr>
          <w:ilvl w:val="0"/>
          <w:numId w:val="8"/>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Faila izmērs: vidēji 10-20 MB, atkarībā no izsekotā transportlīdzekļa trajektorijas garuma;</w:t>
      </w:r>
    </w:p>
    <w:p w14:paraId="099A3BB5" w14:textId="77777777" w:rsidR="00C85763" w:rsidRDefault="00C85763" w:rsidP="00C85763">
      <w:pPr>
        <w:spacing w:before="240" w:after="240"/>
        <w:jc w:val="both"/>
        <w:outlineLvl w:val="2"/>
        <w:rPr>
          <w:rFonts w:ascii="Arial" w:eastAsia="Yu Mincho" w:hAnsi="Arial" w:cs="Arial"/>
          <w:b/>
          <w:bCs/>
          <w:sz w:val="20"/>
          <w:szCs w:val="20"/>
          <w:lang w:eastAsia="lv-LV"/>
        </w:rPr>
      </w:pPr>
      <w:r w:rsidRPr="005E3ADE">
        <w:rPr>
          <w:rFonts w:ascii="Arial" w:eastAsia="Yu Mincho" w:hAnsi="Arial" w:cs="Arial"/>
          <w:b/>
          <w:bCs/>
          <w:sz w:val="20"/>
          <w:szCs w:val="20"/>
          <w:lang w:eastAsia="lv-LV"/>
        </w:rPr>
        <w:t>VIDEO MATERIĀLA SATURA PRASĪBAS</w:t>
      </w:r>
    </w:p>
    <w:p w14:paraId="7CF1430D" w14:textId="77777777" w:rsidR="00C85763" w:rsidRPr="00715735" w:rsidRDefault="00C85763" w:rsidP="00C85763">
      <w:pPr>
        <w:widowControl w:val="0"/>
        <w:numPr>
          <w:ilvl w:val="0"/>
          <w:numId w:val="8"/>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Skaidri redzams</w:t>
      </w:r>
      <w:r>
        <w:rPr>
          <w:rFonts w:ascii="Arial" w:eastAsia="Lucida Grande" w:hAnsi="Arial" w:cs="Arial"/>
          <w:color w:val="000000"/>
          <w:kern w:val="2"/>
          <w:sz w:val="20"/>
          <w:szCs w:val="20"/>
          <w:lang w:eastAsia="zh-CN" w:bidi="hi-IN"/>
        </w:rPr>
        <w:t>,</w:t>
      </w:r>
      <w:r w:rsidRPr="00715735">
        <w:rPr>
          <w:rFonts w:ascii="Arial" w:eastAsia="Lucida Grande" w:hAnsi="Arial" w:cs="Arial"/>
          <w:color w:val="000000"/>
          <w:kern w:val="2"/>
          <w:sz w:val="20"/>
          <w:szCs w:val="20"/>
          <w:lang w:eastAsia="zh-CN" w:bidi="hi-IN"/>
        </w:rPr>
        <w:t xml:space="preserve"> kā transporta līdzeklis tuvojas krustojumam;</w:t>
      </w:r>
    </w:p>
    <w:p w14:paraId="4EA64D2F" w14:textId="77777777" w:rsidR="00C85763" w:rsidRPr="00715735" w:rsidRDefault="00C85763" w:rsidP="00C85763">
      <w:pPr>
        <w:widowControl w:val="0"/>
        <w:numPr>
          <w:ilvl w:val="0"/>
          <w:numId w:val="8"/>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Skaidri redzams brīdis, kad transporta līdzeklis pārbrauc obligāto apstāšanās vietu, ja luksoforā ir sarkans; dzeltens vai vienlaicīgi sarkans un dzeltens signāls;</w:t>
      </w:r>
    </w:p>
    <w:p w14:paraId="5CEBE541" w14:textId="77777777" w:rsidR="00C85763" w:rsidRDefault="00C85763" w:rsidP="00C85763">
      <w:pPr>
        <w:widowControl w:val="0"/>
        <w:numPr>
          <w:ilvl w:val="0"/>
          <w:numId w:val="8"/>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Skaidri redzams brīdis, kad transporta līdzeklis turpina kustību un iebrauc krustojumā;</w:t>
      </w:r>
    </w:p>
    <w:p w14:paraId="60C6DF01" w14:textId="77777777" w:rsidR="00C85763" w:rsidRDefault="00C85763" w:rsidP="00C85763">
      <w:pPr>
        <w:widowControl w:val="0"/>
        <w:numPr>
          <w:ilvl w:val="0"/>
          <w:numId w:val="8"/>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Skaidri redzama un salasāma transporta līdzekļa numura zīme;</w:t>
      </w:r>
    </w:p>
    <w:p w14:paraId="486614E3" w14:textId="77777777" w:rsidR="00C85763" w:rsidRDefault="00C85763" w:rsidP="00C85763">
      <w:pPr>
        <w:spacing w:after="240"/>
        <w:jc w:val="both"/>
        <w:outlineLvl w:val="2"/>
        <w:rPr>
          <w:rFonts w:ascii="Arial" w:eastAsia="Yu Mincho" w:hAnsi="Arial" w:cs="Arial"/>
          <w:sz w:val="20"/>
          <w:szCs w:val="20"/>
          <w:lang w:eastAsia="lv-LV"/>
        </w:rPr>
      </w:pPr>
    </w:p>
    <w:p w14:paraId="0F3C150B" w14:textId="77777777" w:rsidR="00C85763" w:rsidRPr="005E3ADE" w:rsidRDefault="00C85763" w:rsidP="00C85763">
      <w:pPr>
        <w:spacing w:after="240"/>
        <w:jc w:val="both"/>
        <w:outlineLvl w:val="2"/>
        <w:rPr>
          <w:rFonts w:ascii="Arial" w:eastAsia="Yu Mincho" w:hAnsi="Arial" w:cs="Arial"/>
          <w:b/>
          <w:bCs/>
          <w:sz w:val="20"/>
          <w:szCs w:val="20"/>
          <w:lang w:eastAsia="lv-LV"/>
        </w:rPr>
      </w:pPr>
      <w:r w:rsidRPr="005E3ADE">
        <w:rPr>
          <w:rFonts w:ascii="Arial" w:eastAsia="Yu Mincho" w:hAnsi="Arial" w:cs="Arial"/>
          <w:b/>
          <w:bCs/>
          <w:sz w:val="20"/>
          <w:szCs w:val="20"/>
          <w:lang w:eastAsia="lv-LV"/>
        </w:rPr>
        <w:t>FOTO MATERIĀLA TEHNISKIE PARAMETRI</w:t>
      </w:r>
    </w:p>
    <w:p w14:paraId="0F0012E7" w14:textId="77777777" w:rsidR="00C85763" w:rsidRPr="00715735" w:rsidRDefault="00C85763" w:rsidP="00C85763">
      <w:pPr>
        <w:widowControl w:val="0"/>
        <w:numPr>
          <w:ilvl w:val="0"/>
          <w:numId w:val="9"/>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Attēla izmērs: 1920 x 1080 px;</w:t>
      </w:r>
    </w:p>
    <w:p w14:paraId="10E1DB79" w14:textId="77777777" w:rsidR="00C85763" w:rsidRPr="00715735" w:rsidRDefault="00C85763" w:rsidP="00C85763">
      <w:pPr>
        <w:widowControl w:val="0"/>
        <w:numPr>
          <w:ilvl w:val="0"/>
          <w:numId w:val="9"/>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Bitu dziļums: 24;</w:t>
      </w:r>
    </w:p>
    <w:p w14:paraId="43AD633C" w14:textId="77777777" w:rsidR="00C85763" w:rsidRDefault="00C85763" w:rsidP="00C85763">
      <w:pPr>
        <w:widowControl w:val="0"/>
        <w:numPr>
          <w:ilvl w:val="0"/>
          <w:numId w:val="9"/>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Attēla formāts: JPG;</w:t>
      </w:r>
    </w:p>
    <w:p w14:paraId="6DC4CA10" w14:textId="77777777" w:rsidR="00C85763" w:rsidRPr="005E3ADE" w:rsidRDefault="00C85763" w:rsidP="00C85763">
      <w:pPr>
        <w:widowControl w:val="0"/>
        <w:numPr>
          <w:ilvl w:val="0"/>
          <w:numId w:val="9"/>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Faila izmērs: vidēji 1-2 MB</w:t>
      </w:r>
    </w:p>
    <w:p w14:paraId="3188BCC7" w14:textId="77777777" w:rsidR="00C85763" w:rsidRPr="005E3ADE" w:rsidRDefault="00C85763" w:rsidP="00C85763">
      <w:pPr>
        <w:widowControl w:val="0"/>
        <w:suppressAutoHyphens/>
        <w:jc w:val="both"/>
        <w:rPr>
          <w:rFonts w:ascii="Arial" w:eastAsia="Lucida Grande" w:hAnsi="Arial" w:cs="Arial"/>
          <w:color w:val="000000"/>
          <w:kern w:val="2"/>
          <w:sz w:val="20"/>
          <w:szCs w:val="20"/>
          <w:lang w:eastAsia="zh-CN" w:bidi="hi-IN"/>
        </w:rPr>
      </w:pPr>
    </w:p>
    <w:p w14:paraId="65BEE699" w14:textId="77777777" w:rsidR="00C85763" w:rsidRPr="00715735" w:rsidRDefault="00C85763" w:rsidP="00C85763">
      <w:pPr>
        <w:spacing w:before="240" w:after="240"/>
        <w:jc w:val="both"/>
        <w:outlineLvl w:val="2"/>
        <w:rPr>
          <w:rFonts w:ascii="Arial" w:eastAsia="Yu Mincho" w:hAnsi="Arial" w:cs="Arial"/>
          <w:b/>
          <w:bCs/>
          <w:sz w:val="20"/>
          <w:szCs w:val="20"/>
          <w:lang w:eastAsia="lv-LV"/>
        </w:rPr>
      </w:pPr>
      <w:r w:rsidRPr="00715735">
        <w:rPr>
          <w:rFonts w:ascii="Arial" w:eastAsia="Yu Mincho" w:hAnsi="Arial" w:cs="Arial"/>
          <w:b/>
          <w:bCs/>
          <w:sz w:val="20"/>
          <w:szCs w:val="20"/>
          <w:lang w:eastAsia="lv-LV"/>
        </w:rPr>
        <w:t>FOTO MATERIĀLA SATURA PRASĪBAS</w:t>
      </w:r>
    </w:p>
    <w:p w14:paraId="67A16049" w14:textId="77777777" w:rsidR="00C85763" w:rsidRPr="00715735" w:rsidRDefault="00C85763" w:rsidP="00C85763">
      <w:pPr>
        <w:widowControl w:val="0"/>
        <w:numPr>
          <w:ilvl w:val="0"/>
          <w:numId w:val="9"/>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Skaidri redzams transportlīdzeklis tieši pirms obligātās apstāšanās vietas, kad luksoforā ir sarkans, dzeltens vai vienlaicīgi sarkans un dzeltens signāls;</w:t>
      </w:r>
    </w:p>
    <w:p w14:paraId="34F7AF28" w14:textId="77777777" w:rsidR="00C85763" w:rsidRDefault="00C85763" w:rsidP="00C85763">
      <w:pPr>
        <w:widowControl w:val="0"/>
        <w:numPr>
          <w:ilvl w:val="0"/>
          <w:numId w:val="9"/>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Skaidri redzams transportlīdzeklis aiz obligātās apstāšanās vietas, kad luksoforā ir sarkans, dzeltens vai vienlaicīgi sarkans un dzeltens signāls;</w:t>
      </w:r>
    </w:p>
    <w:p w14:paraId="1D0754D2" w14:textId="77777777" w:rsidR="00C85763" w:rsidRPr="005E3ADE" w:rsidRDefault="00C85763" w:rsidP="00C85763">
      <w:pPr>
        <w:widowControl w:val="0"/>
        <w:numPr>
          <w:ilvl w:val="0"/>
          <w:numId w:val="9"/>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Skaidri salasāma transportlīdzekļa numurzīme;</w:t>
      </w:r>
      <w:r w:rsidRPr="005E3ADE">
        <w:rPr>
          <w:rFonts w:ascii="Arial" w:eastAsia="Yu Mincho" w:hAnsi="Arial" w:cs="Arial"/>
          <w:sz w:val="20"/>
          <w:szCs w:val="20"/>
          <w:lang w:eastAsia="lv-LV"/>
        </w:rPr>
        <w:br w:type="page"/>
      </w:r>
    </w:p>
    <w:p w14:paraId="3D4DB41C" w14:textId="77777777" w:rsidR="00C85763" w:rsidRPr="004635E5" w:rsidRDefault="00C85763" w:rsidP="00C85763">
      <w:pPr>
        <w:spacing w:after="200"/>
        <w:jc w:val="both"/>
        <w:outlineLvl w:val="1"/>
        <w:rPr>
          <w:rFonts w:ascii="Arial" w:hAnsi="Arial" w:cs="Arial"/>
          <w:b/>
          <w:bCs/>
          <w:sz w:val="20"/>
          <w:szCs w:val="20"/>
          <w:lang w:eastAsia="lv-LV"/>
        </w:rPr>
      </w:pPr>
      <w:r w:rsidRPr="00D068E1">
        <w:rPr>
          <w:rFonts w:ascii="Arial" w:hAnsi="Arial" w:cs="Arial"/>
          <w:b/>
          <w:bCs/>
          <w:sz w:val="28"/>
          <w:szCs w:val="28"/>
          <w:lang w:eastAsia="lv-LV"/>
        </w:rPr>
        <w:lastRenderedPageBreak/>
        <w:t xml:space="preserve">RISINĀJUMA CENU </w:t>
      </w:r>
      <w:r w:rsidRPr="004635E5">
        <w:rPr>
          <w:rFonts w:ascii="Arial" w:hAnsi="Arial" w:cs="Arial"/>
          <w:b/>
          <w:bCs/>
          <w:sz w:val="20"/>
          <w:szCs w:val="20"/>
          <w:lang w:eastAsia="lv-LV"/>
        </w:rPr>
        <w:t>MODELIS</w:t>
      </w:r>
    </w:p>
    <w:tbl>
      <w:tblPr>
        <w:tblW w:w="901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42"/>
        <w:gridCol w:w="1619"/>
        <w:gridCol w:w="1632"/>
        <w:gridCol w:w="1917"/>
      </w:tblGrid>
      <w:tr w:rsidR="00C85763" w:rsidRPr="004635E5" w14:paraId="4DBEC608" w14:textId="77777777" w:rsidTr="00455045">
        <w:tc>
          <w:tcPr>
            <w:tcW w:w="3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37C5F" w14:textId="77777777" w:rsidR="00C85763" w:rsidRPr="004635E5" w:rsidRDefault="00C85763" w:rsidP="00455045">
            <w:pPr>
              <w:rPr>
                <w:rFonts w:ascii="Arial" w:eastAsia="Yu Mincho" w:hAnsi="Arial" w:cs="Arial"/>
                <w:sz w:val="20"/>
                <w:szCs w:val="20"/>
                <w:lang w:eastAsia="lv-LV"/>
              </w:rPr>
            </w:pPr>
            <w:bookmarkStart w:id="1" w:name="_Hlk122685739"/>
            <w:r w:rsidRPr="004635E5">
              <w:rPr>
                <w:rFonts w:ascii="Arial" w:eastAsia="Yu Mincho" w:hAnsi="Arial" w:cs="Arial"/>
                <w:sz w:val="20"/>
                <w:szCs w:val="20"/>
                <w:lang w:eastAsia="lv-LV"/>
              </w:rPr>
              <w:t>Pakalpojums</w:t>
            </w:r>
          </w:p>
        </w:tc>
        <w:tc>
          <w:tcPr>
            <w:tcW w:w="16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73F6C" w14:textId="77777777" w:rsidR="00C85763" w:rsidRPr="004635E5" w:rsidRDefault="00C85763" w:rsidP="00455045">
            <w:pPr>
              <w:jc w:val="center"/>
              <w:rPr>
                <w:rFonts w:ascii="Arial" w:eastAsia="Yu Mincho" w:hAnsi="Arial" w:cs="Arial"/>
                <w:sz w:val="20"/>
                <w:szCs w:val="20"/>
                <w:lang w:eastAsia="lv-LV"/>
              </w:rPr>
            </w:pPr>
            <w:r w:rsidRPr="004635E5">
              <w:rPr>
                <w:rFonts w:ascii="Arial" w:eastAsia="Yu Mincho" w:hAnsi="Arial" w:cs="Arial"/>
                <w:sz w:val="20"/>
                <w:szCs w:val="20"/>
                <w:lang w:eastAsia="lv-LV"/>
              </w:rPr>
              <w:t>Cena</w:t>
            </w:r>
          </w:p>
        </w:tc>
        <w:tc>
          <w:tcPr>
            <w:tcW w:w="1632" w:type="dxa"/>
            <w:tcBorders>
              <w:top w:val="single" w:sz="6" w:space="0" w:color="auto"/>
              <w:left w:val="single" w:sz="6" w:space="0" w:color="auto"/>
              <w:bottom w:val="single" w:sz="6" w:space="0" w:color="auto"/>
              <w:right w:val="single" w:sz="6" w:space="0" w:color="auto"/>
            </w:tcBorders>
          </w:tcPr>
          <w:p w14:paraId="07D8F631" w14:textId="77777777" w:rsidR="00C85763" w:rsidRPr="004635E5" w:rsidRDefault="00C85763" w:rsidP="00455045">
            <w:pPr>
              <w:jc w:val="center"/>
              <w:rPr>
                <w:rFonts w:ascii="Arial" w:eastAsia="Yu Mincho" w:hAnsi="Arial" w:cs="Arial"/>
                <w:sz w:val="20"/>
                <w:szCs w:val="20"/>
                <w:lang w:eastAsia="lv-LV"/>
              </w:rPr>
            </w:pPr>
            <w:r w:rsidRPr="004635E5">
              <w:rPr>
                <w:rFonts w:ascii="Arial" w:eastAsia="Yu Mincho" w:hAnsi="Arial" w:cs="Arial"/>
                <w:sz w:val="20"/>
                <w:szCs w:val="20"/>
                <w:lang w:eastAsia="lv-LV"/>
              </w:rPr>
              <w:t>Cena</w:t>
            </w:r>
          </w:p>
        </w:tc>
        <w:tc>
          <w:tcPr>
            <w:tcW w:w="19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751E" w14:textId="77777777" w:rsidR="00C85763" w:rsidRPr="004635E5" w:rsidRDefault="00C85763" w:rsidP="00455045">
            <w:pPr>
              <w:jc w:val="center"/>
              <w:rPr>
                <w:rFonts w:ascii="Arial" w:eastAsia="Yu Mincho" w:hAnsi="Arial" w:cs="Arial"/>
                <w:sz w:val="20"/>
                <w:szCs w:val="20"/>
                <w:lang w:eastAsia="lv-LV"/>
              </w:rPr>
            </w:pPr>
            <w:r w:rsidRPr="004635E5">
              <w:rPr>
                <w:rFonts w:ascii="Arial" w:eastAsia="Yu Mincho" w:hAnsi="Arial" w:cs="Arial"/>
                <w:sz w:val="20"/>
                <w:szCs w:val="20"/>
                <w:lang w:eastAsia="lv-LV"/>
              </w:rPr>
              <w:t>Minimālais termiņš</w:t>
            </w:r>
          </w:p>
        </w:tc>
      </w:tr>
      <w:tr w:rsidR="00C85763" w:rsidRPr="004635E5" w14:paraId="54061D69" w14:textId="77777777" w:rsidTr="00455045">
        <w:trPr>
          <w:cantSplit/>
        </w:trPr>
        <w:tc>
          <w:tcPr>
            <w:tcW w:w="3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FFB59" w14:textId="77777777" w:rsidR="00C85763" w:rsidRPr="004635E5" w:rsidRDefault="00C85763" w:rsidP="00455045">
            <w:pPr>
              <w:spacing w:before="100" w:beforeAutospacing="1"/>
              <w:rPr>
                <w:rFonts w:ascii="Arial" w:eastAsia="Yu Mincho" w:hAnsi="Arial" w:cs="Arial"/>
                <w:sz w:val="20"/>
                <w:szCs w:val="20"/>
                <w:lang w:eastAsia="lv-LV"/>
              </w:rPr>
            </w:pPr>
            <w:r w:rsidRPr="004635E5">
              <w:rPr>
                <w:rFonts w:ascii="Arial" w:eastAsia="Yu Mincho" w:hAnsi="Arial" w:cs="Arial"/>
                <w:sz w:val="20"/>
                <w:szCs w:val="20"/>
                <w:lang w:eastAsia="lv-LV"/>
              </w:rPr>
              <w:t>Sarkano gaismu pārkāpumu kontroles punkts</w:t>
            </w:r>
          </w:p>
          <w:p w14:paraId="221A4207" w14:textId="77777777" w:rsidR="00C85763" w:rsidRPr="004635E5" w:rsidRDefault="00C85763" w:rsidP="00455045">
            <w:pPr>
              <w:spacing w:before="100" w:beforeAutospacing="1" w:after="120"/>
              <w:rPr>
                <w:rFonts w:ascii="Arial" w:eastAsia="Yu Mincho" w:hAnsi="Arial" w:cs="Arial"/>
                <w:sz w:val="20"/>
                <w:szCs w:val="20"/>
                <w:lang w:eastAsia="lv-LV"/>
              </w:rPr>
            </w:pPr>
            <w:r w:rsidRPr="004635E5">
              <w:rPr>
                <w:rFonts w:ascii="Arial" w:eastAsia="Yu Mincho" w:hAnsi="Arial" w:cs="Arial"/>
                <w:sz w:val="20"/>
                <w:szCs w:val="20"/>
                <w:lang w:eastAsia="lv-LV"/>
              </w:rPr>
              <w:t>Iekļauts:</w:t>
            </w:r>
          </w:p>
          <w:p w14:paraId="6463BEF6" w14:textId="77777777" w:rsidR="00C85763" w:rsidRPr="004635E5" w:rsidRDefault="00C85763" w:rsidP="00C85763">
            <w:pPr>
              <w:widowControl w:val="0"/>
              <w:numPr>
                <w:ilvl w:val="0"/>
                <w:numId w:val="10"/>
              </w:numPr>
              <w:suppressAutoHyphens/>
              <w:jc w:val="both"/>
              <w:rPr>
                <w:rFonts w:ascii="Arial" w:eastAsia="Lucida Grande" w:hAnsi="Arial" w:cs="Arial"/>
                <w:color w:val="000000"/>
                <w:kern w:val="2"/>
                <w:sz w:val="20"/>
                <w:szCs w:val="20"/>
                <w:lang w:eastAsia="zh-CN" w:bidi="hi-IN"/>
              </w:rPr>
            </w:pPr>
            <w:r w:rsidRPr="004635E5">
              <w:rPr>
                <w:rFonts w:ascii="Arial" w:eastAsia="Lucida Grande" w:hAnsi="Arial" w:cs="Arial"/>
                <w:color w:val="000000"/>
                <w:kern w:val="2"/>
                <w:sz w:val="20"/>
                <w:szCs w:val="20"/>
                <w:lang w:eastAsia="zh-CN" w:bidi="hi-IN"/>
              </w:rPr>
              <w:t>Edge iekārtu komplekts</w:t>
            </w:r>
          </w:p>
          <w:p w14:paraId="61A1DAF3" w14:textId="77777777" w:rsidR="00C85763" w:rsidRPr="004635E5" w:rsidRDefault="00C85763" w:rsidP="00C85763">
            <w:pPr>
              <w:widowControl w:val="0"/>
              <w:numPr>
                <w:ilvl w:val="0"/>
                <w:numId w:val="10"/>
              </w:numPr>
              <w:suppressAutoHyphens/>
              <w:jc w:val="both"/>
              <w:rPr>
                <w:rFonts w:ascii="Arial" w:eastAsia="Lucida Grande" w:hAnsi="Arial" w:cs="Arial"/>
                <w:color w:val="000000"/>
                <w:kern w:val="2"/>
                <w:sz w:val="20"/>
                <w:szCs w:val="20"/>
                <w:lang w:eastAsia="zh-CN" w:bidi="hi-IN"/>
              </w:rPr>
            </w:pPr>
            <w:r w:rsidRPr="004635E5">
              <w:rPr>
                <w:rFonts w:ascii="Arial" w:eastAsia="Lucida Grande" w:hAnsi="Arial" w:cs="Arial"/>
                <w:color w:val="000000"/>
                <w:kern w:val="2"/>
                <w:sz w:val="20"/>
                <w:szCs w:val="20"/>
                <w:lang w:eastAsia="zh-CN" w:bidi="hi-IN"/>
              </w:rPr>
              <w:t>Pirmreizēja iekārtu komplekta uzstādīšana</w:t>
            </w:r>
          </w:p>
          <w:p w14:paraId="19599896" w14:textId="77777777" w:rsidR="00C85763" w:rsidRPr="004635E5" w:rsidRDefault="00C85763" w:rsidP="00C85763">
            <w:pPr>
              <w:widowControl w:val="0"/>
              <w:numPr>
                <w:ilvl w:val="0"/>
                <w:numId w:val="10"/>
              </w:numPr>
              <w:suppressAutoHyphens/>
              <w:jc w:val="both"/>
              <w:rPr>
                <w:rFonts w:ascii="Arial" w:eastAsia="Lucida Grande" w:hAnsi="Arial" w:cs="Arial"/>
                <w:color w:val="000000"/>
                <w:kern w:val="2"/>
                <w:sz w:val="20"/>
                <w:szCs w:val="20"/>
                <w:lang w:eastAsia="zh-CN" w:bidi="hi-IN"/>
              </w:rPr>
            </w:pPr>
            <w:r w:rsidRPr="004635E5">
              <w:rPr>
                <w:rFonts w:ascii="Arial" w:eastAsia="Lucida Grande" w:hAnsi="Arial" w:cs="Arial"/>
                <w:color w:val="000000"/>
                <w:kern w:val="2"/>
                <w:sz w:val="20"/>
                <w:szCs w:val="20"/>
                <w:lang w:eastAsia="zh-CN" w:bidi="hi-IN"/>
              </w:rPr>
              <w:t>Iekārtu komplekta apkalpošana</w:t>
            </w:r>
          </w:p>
          <w:p w14:paraId="1D3F7315" w14:textId="77777777" w:rsidR="00C85763" w:rsidRPr="004635E5" w:rsidRDefault="00C85763" w:rsidP="00C85763">
            <w:pPr>
              <w:widowControl w:val="0"/>
              <w:numPr>
                <w:ilvl w:val="0"/>
                <w:numId w:val="10"/>
              </w:numPr>
              <w:suppressAutoHyphens/>
              <w:jc w:val="both"/>
              <w:rPr>
                <w:rFonts w:ascii="Arial" w:eastAsia="Lucida Grande" w:hAnsi="Arial" w:cs="Arial"/>
                <w:color w:val="000000"/>
                <w:kern w:val="2"/>
                <w:sz w:val="20"/>
                <w:szCs w:val="20"/>
                <w:lang w:eastAsia="zh-CN" w:bidi="hi-IN"/>
              </w:rPr>
            </w:pPr>
            <w:r w:rsidRPr="004635E5">
              <w:rPr>
                <w:rFonts w:ascii="Arial" w:eastAsia="Lucida Grande" w:hAnsi="Arial" w:cs="Arial"/>
                <w:color w:val="000000"/>
                <w:kern w:val="2"/>
                <w:sz w:val="20"/>
                <w:szCs w:val="20"/>
                <w:lang w:eastAsia="zh-CN" w:bidi="hi-IN"/>
              </w:rPr>
              <w:t>Risinājuma licence</w:t>
            </w:r>
          </w:p>
          <w:p w14:paraId="262EB623" w14:textId="77777777" w:rsidR="00C85763" w:rsidRPr="004635E5" w:rsidRDefault="00C85763" w:rsidP="00C85763">
            <w:pPr>
              <w:widowControl w:val="0"/>
              <w:numPr>
                <w:ilvl w:val="0"/>
                <w:numId w:val="10"/>
              </w:numPr>
              <w:suppressAutoHyphens/>
              <w:jc w:val="both"/>
              <w:rPr>
                <w:rFonts w:ascii="Arial" w:eastAsia="Lucida Grande" w:hAnsi="Arial" w:cs="Arial"/>
                <w:color w:val="000000"/>
                <w:kern w:val="2"/>
                <w:sz w:val="20"/>
                <w:szCs w:val="20"/>
                <w:lang w:eastAsia="zh-CN" w:bidi="hi-IN"/>
              </w:rPr>
            </w:pPr>
            <w:r w:rsidRPr="004635E5">
              <w:rPr>
                <w:rFonts w:ascii="Arial" w:eastAsia="Lucida Grande" w:hAnsi="Arial" w:cs="Arial"/>
                <w:color w:val="000000"/>
                <w:kern w:val="2"/>
                <w:sz w:val="20"/>
                <w:szCs w:val="20"/>
                <w:lang w:eastAsia="zh-CN" w:bidi="hi-IN"/>
              </w:rPr>
              <w:t>Risinājuma uzturēšana</w:t>
            </w:r>
          </w:p>
          <w:p w14:paraId="690E1775" w14:textId="77777777" w:rsidR="00C85763" w:rsidRPr="004635E5" w:rsidRDefault="00C85763" w:rsidP="00C85763">
            <w:pPr>
              <w:widowControl w:val="0"/>
              <w:numPr>
                <w:ilvl w:val="0"/>
                <w:numId w:val="10"/>
              </w:numPr>
              <w:suppressAutoHyphens/>
              <w:jc w:val="both"/>
              <w:rPr>
                <w:rFonts w:ascii="Arial" w:eastAsia="Lucida Grande" w:hAnsi="Arial" w:cs="Arial"/>
                <w:color w:val="000000"/>
                <w:kern w:val="2"/>
                <w:sz w:val="20"/>
                <w:szCs w:val="20"/>
                <w:lang w:eastAsia="zh-CN" w:bidi="hi-IN"/>
              </w:rPr>
            </w:pPr>
            <w:r w:rsidRPr="004635E5">
              <w:rPr>
                <w:rFonts w:ascii="Arial" w:eastAsia="Lucida Grande" w:hAnsi="Arial" w:cs="Arial"/>
                <w:color w:val="000000"/>
                <w:kern w:val="2"/>
                <w:sz w:val="20"/>
                <w:szCs w:val="20"/>
                <w:lang w:eastAsia="zh-CN" w:bidi="hi-IN"/>
              </w:rPr>
              <w:t>Datu apmaiņas pieslēgums</w:t>
            </w:r>
          </w:p>
          <w:p w14:paraId="5CA6CCED" w14:textId="77777777" w:rsidR="00C85763" w:rsidRPr="004635E5" w:rsidRDefault="00C85763" w:rsidP="00455045">
            <w:pPr>
              <w:spacing w:before="100" w:beforeAutospacing="1"/>
              <w:rPr>
                <w:rFonts w:ascii="Arial" w:eastAsia="Yu Mincho" w:hAnsi="Arial" w:cs="Arial"/>
                <w:sz w:val="20"/>
                <w:szCs w:val="20"/>
                <w:lang w:eastAsia="lv-LV"/>
              </w:rPr>
            </w:pPr>
            <w:r w:rsidRPr="004635E5">
              <w:rPr>
                <w:rFonts w:ascii="Arial" w:eastAsia="Yu Mincho" w:hAnsi="Arial" w:cs="Arial"/>
                <w:sz w:val="20"/>
                <w:szCs w:val="20"/>
                <w:lang w:eastAsia="lv-LV"/>
              </w:rPr>
              <w:t>Nosedz divas joslas vienā virzienā!</w:t>
            </w:r>
          </w:p>
        </w:tc>
        <w:tc>
          <w:tcPr>
            <w:tcW w:w="16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08FBF" w14:textId="77777777" w:rsidR="00C85763" w:rsidRPr="004635E5" w:rsidRDefault="00C85763" w:rsidP="00455045">
            <w:pPr>
              <w:jc w:val="center"/>
              <w:rPr>
                <w:rFonts w:ascii="Arial" w:eastAsia="Yu Mincho" w:hAnsi="Arial" w:cs="Arial"/>
                <w:sz w:val="20"/>
                <w:szCs w:val="20"/>
                <w:lang w:eastAsia="lv-LV"/>
              </w:rPr>
            </w:pPr>
            <w:r w:rsidRPr="004635E5">
              <w:rPr>
                <w:rFonts w:ascii="Arial" w:eastAsia="Yu Mincho" w:hAnsi="Arial" w:cs="Arial"/>
                <w:sz w:val="20"/>
                <w:szCs w:val="20"/>
                <w:lang w:eastAsia="lv-LV"/>
              </w:rPr>
              <w:t xml:space="preserve"> EUR / mēnesī bez PVN</w:t>
            </w:r>
          </w:p>
        </w:tc>
        <w:tc>
          <w:tcPr>
            <w:tcW w:w="1632" w:type="dxa"/>
            <w:tcBorders>
              <w:top w:val="single" w:sz="6" w:space="0" w:color="auto"/>
              <w:left w:val="single" w:sz="6" w:space="0" w:color="auto"/>
              <w:bottom w:val="single" w:sz="6" w:space="0" w:color="auto"/>
              <w:right w:val="single" w:sz="6" w:space="0" w:color="auto"/>
            </w:tcBorders>
          </w:tcPr>
          <w:p w14:paraId="4467383A" w14:textId="77777777" w:rsidR="00C85763" w:rsidRPr="004635E5" w:rsidRDefault="00C85763" w:rsidP="00455045">
            <w:pPr>
              <w:jc w:val="center"/>
              <w:rPr>
                <w:rFonts w:ascii="Arial" w:eastAsia="Yu Mincho" w:hAnsi="Arial" w:cs="Arial"/>
                <w:sz w:val="20"/>
                <w:szCs w:val="20"/>
                <w:lang w:eastAsia="lv-LV"/>
              </w:rPr>
            </w:pPr>
          </w:p>
          <w:p w14:paraId="46E4D87F" w14:textId="77777777" w:rsidR="00C85763" w:rsidRPr="004635E5" w:rsidRDefault="00C85763" w:rsidP="00455045">
            <w:pPr>
              <w:jc w:val="center"/>
              <w:rPr>
                <w:rFonts w:ascii="Arial" w:eastAsia="Yu Mincho" w:hAnsi="Arial" w:cs="Arial"/>
                <w:sz w:val="20"/>
                <w:szCs w:val="20"/>
                <w:lang w:eastAsia="lv-LV"/>
              </w:rPr>
            </w:pPr>
          </w:p>
          <w:p w14:paraId="5452484B" w14:textId="77777777" w:rsidR="00C85763" w:rsidRPr="004635E5" w:rsidRDefault="00C85763" w:rsidP="00455045">
            <w:pPr>
              <w:jc w:val="center"/>
              <w:rPr>
                <w:rFonts w:ascii="Arial" w:eastAsia="Yu Mincho" w:hAnsi="Arial" w:cs="Arial"/>
                <w:sz w:val="20"/>
                <w:szCs w:val="20"/>
                <w:lang w:eastAsia="lv-LV"/>
              </w:rPr>
            </w:pPr>
          </w:p>
          <w:p w14:paraId="73AC3C03" w14:textId="77777777" w:rsidR="00C85763" w:rsidRPr="004635E5" w:rsidRDefault="00C85763" w:rsidP="00455045">
            <w:pPr>
              <w:jc w:val="center"/>
              <w:rPr>
                <w:rFonts w:ascii="Arial" w:eastAsia="Yu Mincho" w:hAnsi="Arial" w:cs="Arial"/>
                <w:sz w:val="20"/>
                <w:szCs w:val="20"/>
                <w:lang w:eastAsia="lv-LV"/>
              </w:rPr>
            </w:pPr>
          </w:p>
          <w:p w14:paraId="318725F8" w14:textId="77777777" w:rsidR="00C85763" w:rsidRPr="004635E5" w:rsidRDefault="00C85763" w:rsidP="00455045">
            <w:pPr>
              <w:jc w:val="center"/>
              <w:rPr>
                <w:rFonts w:ascii="Arial" w:eastAsia="Yu Mincho" w:hAnsi="Arial" w:cs="Arial"/>
                <w:sz w:val="20"/>
                <w:szCs w:val="20"/>
                <w:lang w:eastAsia="lv-LV"/>
              </w:rPr>
            </w:pPr>
          </w:p>
          <w:p w14:paraId="28C85DB5" w14:textId="77777777" w:rsidR="00C85763" w:rsidRPr="004635E5" w:rsidRDefault="00C85763" w:rsidP="00455045">
            <w:pPr>
              <w:jc w:val="center"/>
              <w:rPr>
                <w:rFonts w:ascii="Arial" w:eastAsia="Yu Mincho" w:hAnsi="Arial" w:cs="Arial"/>
                <w:sz w:val="20"/>
                <w:szCs w:val="20"/>
                <w:lang w:eastAsia="lv-LV"/>
              </w:rPr>
            </w:pPr>
          </w:p>
          <w:p w14:paraId="29BFAE97" w14:textId="77777777" w:rsidR="00C85763" w:rsidRPr="004635E5" w:rsidRDefault="00C85763" w:rsidP="00455045">
            <w:pPr>
              <w:jc w:val="center"/>
              <w:rPr>
                <w:rFonts w:ascii="Arial" w:eastAsia="Yu Mincho" w:hAnsi="Arial" w:cs="Arial"/>
                <w:sz w:val="20"/>
                <w:szCs w:val="20"/>
                <w:lang w:eastAsia="lv-LV"/>
              </w:rPr>
            </w:pPr>
            <w:r w:rsidRPr="004635E5">
              <w:rPr>
                <w:rFonts w:ascii="Arial" w:eastAsia="Yu Mincho" w:hAnsi="Arial" w:cs="Arial"/>
                <w:sz w:val="20"/>
                <w:szCs w:val="20"/>
                <w:lang w:eastAsia="lv-LV"/>
              </w:rPr>
              <w:t>EUR / mēnesī ar PVN</w:t>
            </w:r>
          </w:p>
        </w:tc>
        <w:tc>
          <w:tcPr>
            <w:tcW w:w="19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99956C" w14:textId="77777777" w:rsidR="00C85763" w:rsidRPr="004635E5" w:rsidRDefault="00C85763" w:rsidP="00455045">
            <w:pPr>
              <w:jc w:val="center"/>
              <w:rPr>
                <w:rFonts w:ascii="Arial" w:eastAsia="Yu Mincho" w:hAnsi="Arial" w:cs="Arial"/>
                <w:sz w:val="20"/>
                <w:szCs w:val="20"/>
                <w:lang w:eastAsia="lv-LV"/>
              </w:rPr>
            </w:pPr>
            <w:r w:rsidRPr="004635E5">
              <w:rPr>
                <w:rFonts w:ascii="Arial" w:eastAsia="Yu Mincho" w:hAnsi="Arial" w:cs="Arial"/>
                <w:sz w:val="20"/>
                <w:szCs w:val="20"/>
                <w:lang w:eastAsia="lv-LV"/>
              </w:rPr>
              <w:t>12 mēneši</w:t>
            </w:r>
          </w:p>
        </w:tc>
      </w:tr>
      <w:tr w:rsidR="00C85763" w:rsidRPr="004635E5" w14:paraId="2C9455F6" w14:textId="77777777" w:rsidTr="00455045">
        <w:trPr>
          <w:cantSplit/>
        </w:trPr>
        <w:tc>
          <w:tcPr>
            <w:tcW w:w="3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A3226F" w14:textId="77777777" w:rsidR="00C85763" w:rsidRPr="004635E5" w:rsidRDefault="00C85763" w:rsidP="00455045">
            <w:pPr>
              <w:spacing w:before="100" w:beforeAutospacing="1"/>
              <w:rPr>
                <w:rFonts w:ascii="Arial" w:eastAsia="Yu Mincho" w:hAnsi="Arial" w:cs="Arial"/>
                <w:sz w:val="20"/>
                <w:szCs w:val="20"/>
                <w:lang w:eastAsia="lv-LV"/>
              </w:rPr>
            </w:pPr>
            <w:r w:rsidRPr="004635E5">
              <w:rPr>
                <w:rFonts w:ascii="Arial" w:eastAsia="Yu Mincho" w:hAnsi="Arial" w:cs="Arial"/>
                <w:sz w:val="20"/>
                <w:szCs w:val="20"/>
                <w:lang w:eastAsia="lv-LV"/>
              </w:rPr>
              <w:t>Iekārtu pārvietošana uz citu kontroles punktu</w:t>
            </w:r>
          </w:p>
        </w:tc>
        <w:tc>
          <w:tcPr>
            <w:tcW w:w="16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6CB545" w14:textId="77777777" w:rsidR="00C85763" w:rsidRPr="004635E5" w:rsidRDefault="00C85763" w:rsidP="00455045">
            <w:pPr>
              <w:jc w:val="center"/>
              <w:rPr>
                <w:rFonts w:ascii="Arial" w:eastAsia="Yu Mincho" w:hAnsi="Arial" w:cs="Arial"/>
                <w:sz w:val="20"/>
                <w:szCs w:val="20"/>
                <w:lang w:eastAsia="lv-LV"/>
              </w:rPr>
            </w:pPr>
            <w:r w:rsidRPr="004635E5">
              <w:rPr>
                <w:rFonts w:ascii="Arial" w:eastAsia="Yu Mincho" w:hAnsi="Arial" w:cs="Arial"/>
                <w:sz w:val="20"/>
                <w:szCs w:val="20"/>
                <w:lang w:eastAsia="lv-LV"/>
              </w:rPr>
              <w:t xml:space="preserve"> EUR bez PVN</w:t>
            </w:r>
          </w:p>
        </w:tc>
        <w:tc>
          <w:tcPr>
            <w:tcW w:w="1632" w:type="dxa"/>
            <w:tcBorders>
              <w:top w:val="single" w:sz="6" w:space="0" w:color="auto"/>
              <w:left w:val="single" w:sz="6" w:space="0" w:color="auto"/>
              <w:bottom w:val="single" w:sz="6" w:space="0" w:color="auto"/>
              <w:right w:val="single" w:sz="6" w:space="0" w:color="auto"/>
            </w:tcBorders>
          </w:tcPr>
          <w:p w14:paraId="2F72F3B4" w14:textId="77777777" w:rsidR="00C85763" w:rsidRPr="004635E5" w:rsidRDefault="00C85763" w:rsidP="00455045">
            <w:pPr>
              <w:jc w:val="center"/>
              <w:rPr>
                <w:rFonts w:ascii="Arial" w:eastAsia="Yu Mincho" w:hAnsi="Arial" w:cs="Arial"/>
                <w:sz w:val="20"/>
                <w:szCs w:val="20"/>
                <w:lang w:eastAsia="lv-LV"/>
              </w:rPr>
            </w:pPr>
          </w:p>
          <w:p w14:paraId="67FC1FD9" w14:textId="77777777" w:rsidR="00C85763" w:rsidRPr="004635E5" w:rsidRDefault="00C85763" w:rsidP="00455045">
            <w:pPr>
              <w:jc w:val="center"/>
              <w:rPr>
                <w:rFonts w:ascii="Arial" w:eastAsia="Yu Mincho" w:hAnsi="Arial" w:cs="Arial"/>
                <w:sz w:val="20"/>
                <w:szCs w:val="20"/>
                <w:lang w:eastAsia="lv-LV"/>
              </w:rPr>
            </w:pPr>
            <w:r w:rsidRPr="004635E5">
              <w:rPr>
                <w:rFonts w:ascii="Arial" w:eastAsia="Yu Mincho" w:hAnsi="Arial" w:cs="Arial"/>
                <w:sz w:val="20"/>
                <w:szCs w:val="20"/>
                <w:lang w:eastAsia="lv-LV"/>
              </w:rPr>
              <w:t>EUR ar PVN</w:t>
            </w:r>
          </w:p>
          <w:p w14:paraId="4E5EB168" w14:textId="77777777" w:rsidR="00C85763" w:rsidRPr="004635E5" w:rsidRDefault="00C85763" w:rsidP="00455045">
            <w:pPr>
              <w:jc w:val="center"/>
              <w:rPr>
                <w:rFonts w:ascii="Arial" w:eastAsia="Yu Mincho" w:hAnsi="Arial" w:cs="Arial"/>
                <w:sz w:val="20"/>
                <w:szCs w:val="20"/>
                <w:lang w:eastAsia="lv-LV"/>
              </w:rPr>
            </w:pPr>
          </w:p>
        </w:tc>
        <w:tc>
          <w:tcPr>
            <w:tcW w:w="19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C8BA00" w14:textId="77777777" w:rsidR="00C85763" w:rsidRPr="004635E5" w:rsidRDefault="00C85763" w:rsidP="00455045">
            <w:pPr>
              <w:jc w:val="center"/>
              <w:rPr>
                <w:rFonts w:ascii="Arial" w:eastAsia="Yu Mincho" w:hAnsi="Arial" w:cs="Arial"/>
                <w:sz w:val="20"/>
                <w:szCs w:val="20"/>
                <w:lang w:eastAsia="lv-LV"/>
              </w:rPr>
            </w:pPr>
            <w:r w:rsidRPr="004635E5">
              <w:rPr>
                <w:rFonts w:ascii="Arial" w:eastAsia="Yu Mincho" w:hAnsi="Arial" w:cs="Arial"/>
                <w:sz w:val="20"/>
                <w:szCs w:val="20"/>
                <w:lang w:eastAsia="lv-LV"/>
              </w:rPr>
              <w:t>Vienreizēja maksa</w:t>
            </w:r>
          </w:p>
        </w:tc>
      </w:tr>
    </w:tbl>
    <w:bookmarkEnd w:id="1"/>
    <w:p w14:paraId="51B28E8A" w14:textId="77777777" w:rsidR="00C85763" w:rsidRPr="004635E5" w:rsidRDefault="00C85763" w:rsidP="00C85763">
      <w:pPr>
        <w:spacing w:before="100" w:beforeAutospacing="1" w:after="100" w:afterAutospacing="1"/>
        <w:jc w:val="both"/>
        <w:rPr>
          <w:rFonts w:ascii="Arial" w:eastAsia="Yu Mincho" w:hAnsi="Arial" w:cs="Arial"/>
          <w:sz w:val="20"/>
          <w:szCs w:val="20"/>
          <w:lang w:eastAsia="lv-LV"/>
        </w:rPr>
      </w:pPr>
      <w:r w:rsidRPr="004635E5">
        <w:rPr>
          <w:rFonts w:ascii="Arial" w:eastAsia="Yu Mincho" w:hAnsi="Arial" w:cs="Arial"/>
          <w:sz w:val="20"/>
          <w:szCs w:val="20"/>
          <w:lang w:eastAsia="lv-LV"/>
        </w:rPr>
        <w:t>Iekārtu iegādes, kā arī to uzstādīšanas, apkopes un demontāžas izmaksas jāuzņemas piegādātājam, un tās būs piegādātāja īpašums. Pašvaldība maksās ikmēneša maksu par uzstādītajām iekārtām un risinājuma darbību kopēja pakalpojuma veidā. Komplektāciju jābūt iespējams pielāgot specifiskām klienta vajadzībām un specifiskiem satiksmes novērošanas punktiem, kas nevar mainīt pakalpojuma kopējās izmaksas.</w:t>
      </w:r>
    </w:p>
    <w:p w14:paraId="4A132B9C" w14:textId="77777777" w:rsidR="00C85763" w:rsidRPr="00715735" w:rsidRDefault="00C85763" w:rsidP="00C85763">
      <w:pPr>
        <w:spacing w:after="200"/>
        <w:jc w:val="both"/>
        <w:outlineLvl w:val="1"/>
        <w:rPr>
          <w:rFonts w:ascii="Arial" w:hAnsi="Arial" w:cs="Arial"/>
          <w:b/>
          <w:bCs/>
          <w:sz w:val="28"/>
          <w:szCs w:val="28"/>
          <w:lang w:eastAsia="lv-LV"/>
        </w:rPr>
      </w:pPr>
      <w:r w:rsidRPr="004635E5">
        <w:rPr>
          <w:rFonts w:ascii="Arial" w:hAnsi="Arial" w:cs="Arial"/>
          <w:b/>
          <w:bCs/>
          <w:sz w:val="20"/>
          <w:szCs w:val="20"/>
          <w:lang w:eastAsia="lv-LV"/>
        </w:rPr>
        <w:t>IEKĀRTU APKALPOŠANA</w:t>
      </w:r>
    </w:p>
    <w:p w14:paraId="5C7CD397" w14:textId="77777777" w:rsidR="00C85763" w:rsidRPr="00715735" w:rsidRDefault="00C85763" w:rsidP="00C85763">
      <w:pPr>
        <w:spacing w:after="240"/>
        <w:jc w:val="both"/>
        <w:rPr>
          <w:rFonts w:ascii="Arial" w:eastAsia="Yu Mincho" w:hAnsi="Arial" w:cs="Arial"/>
          <w:sz w:val="20"/>
          <w:szCs w:val="20"/>
          <w:lang w:eastAsia="lv-LV"/>
        </w:rPr>
      </w:pPr>
      <w:r w:rsidRPr="00715735">
        <w:rPr>
          <w:rFonts w:ascii="Arial" w:eastAsia="Yu Mincho" w:hAnsi="Arial" w:cs="Arial"/>
          <w:sz w:val="20"/>
          <w:szCs w:val="20"/>
          <w:lang w:eastAsia="lv-LV"/>
        </w:rPr>
        <w:t>Ņemot vērā, ka risinājuma ietvaros visas iekārtas pieder</w:t>
      </w:r>
      <w:r>
        <w:rPr>
          <w:rFonts w:ascii="Arial" w:eastAsia="Yu Mincho" w:hAnsi="Arial" w:cs="Arial"/>
          <w:sz w:val="20"/>
          <w:szCs w:val="20"/>
          <w:lang w:eastAsia="lv-LV"/>
        </w:rPr>
        <w:t>ēs</w:t>
      </w:r>
      <w:r w:rsidRPr="00715735">
        <w:rPr>
          <w:rFonts w:ascii="Arial" w:eastAsia="Yu Mincho" w:hAnsi="Arial" w:cs="Arial"/>
          <w:sz w:val="20"/>
          <w:szCs w:val="20"/>
          <w:lang w:eastAsia="lv-LV"/>
        </w:rPr>
        <w:t xml:space="preserve"> </w:t>
      </w:r>
      <w:r>
        <w:rPr>
          <w:rFonts w:ascii="Arial" w:eastAsia="Yu Mincho" w:hAnsi="Arial" w:cs="Arial"/>
          <w:sz w:val="20"/>
          <w:szCs w:val="20"/>
          <w:lang w:eastAsia="lv-LV"/>
        </w:rPr>
        <w:t>piegādātājam</w:t>
      </w:r>
      <w:r w:rsidRPr="00715735">
        <w:rPr>
          <w:rFonts w:ascii="Arial" w:eastAsia="Yu Mincho" w:hAnsi="Arial" w:cs="Arial"/>
          <w:sz w:val="20"/>
          <w:szCs w:val="20"/>
          <w:lang w:eastAsia="lv-LV"/>
        </w:rPr>
        <w:t xml:space="preserve">, </w:t>
      </w:r>
      <w:r>
        <w:rPr>
          <w:rFonts w:ascii="Arial" w:eastAsia="Yu Mincho" w:hAnsi="Arial" w:cs="Arial"/>
          <w:sz w:val="20"/>
          <w:szCs w:val="20"/>
          <w:lang w:eastAsia="lv-LV"/>
        </w:rPr>
        <w:t>tam jā</w:t>
      </w:r>
      <w:r w:rsidRPr="00715735">
        <w:rPr>
          <w:rFonts w:ascii="Arial" w:eastAsia="Yu Mincho" w:hAnsi="Arial" w:cs="Arial"/>
          <w:sz w:val="20"/>
          <w:szCs w:val="20"/>
          <w:lang w:eastAsia="lv-LV"/>
        </w:rPr>
        <w:t>nodrošina iekārtu komplektu apkalpošana, kas iekļauj sekojošas pozīcijas:</w:t>
      </w:r>
    </w:p>
    <w:p w14:paraId="3BCE327B" w14:textId="77777777" w:rsidR="00C85763" w:rsidRPr="00715735" w:rsidRDefault="00C85763" w:rsidP="00C85763">
      <w:pPr>
        <w:widowControl w:val="0"/>
        <w:numPr>
          <w:ilvl w:val="0"/>
          <w:numId w:val="11"/>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Plānveida risinājumu uzlabojumus;</w:t>
      </w:r>
    </w:p>
    <w:p w14:paraId="70735E5D" w14:textId="77777777" w:rsidR="00C85763" w:rsidRPr="00715735" w:rsidRDefault="00C85763" w:rsidP="00C85763">
      <w:pPr>
        <w:widowControl w:val="0"/>
        <w:numPr>
          <w:ilvl w:val="0"/>
          <w:numId w:val="11"/>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Neparedzētu bojājumu novēršanu ;</w:t>
      </w:r>
    </w:p>
    <w:p w14:paraId="14F81325" w14:textId="77777777" w:rsidR="00C85763" w:rsidRPr="00715735" w:rsidRDefault="00C85763" w:rsidP="00C85763">
      <w:pPr>
        <w:widowControl w:val="0"/>
        <w:numPr>
          <w:ilvl w:val="0"/>
          <w:numId w:val="11"/>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 xml:space="preserve">Optikas tīrīšanu un citus darbus, kas saistīti ar risinājuma optimālas darbības nodrošināšanu. </w:t>
      </w:r>
    </w:p>
    <w:p w14:paraId="0C032193" w14:textId="77777777" w:rsidR="00C85763" w:rsidRPr="00715735" w:rsidRDefault="00C85763" w:rsidP="00C85763">
      <w:pPr>
        <w:spacing w:after="240"/>
        <w:jc w:val="both"/>
        <w:rPr>
          <w:rFonts w:ascii="Arial" w:eastAsia="Yu Mincho" w:hAnsi="Arial" w:cs="Arial"/>
          <w:sz w:val="20"/>
          <w:szCs w:val="20"/>
          <w:lang w:eastAsia="lv-LV"/>
        </w:rPr>
      </w:pPr>
      <w:r w:rsidRPr="00715735">
        <w:rPr>
          <w:rFonts w:ascii="Arial" w:eastAsia="Yu Mincho" w:hAnsi="Arial" w:cs="Arial"/>
          <w:sz w:val="20"/>
          <w:szCs w:val="20"/>
          <w:lang w:eastAsia="lv-LV"/>
        </w:rPr>
        <w:br/>
        <w:t xml:space="preserve">Par plānveida risinājumu uzlabojumiem uzskatāmi iekārtu komplekta regulāra apkope, komponentu maiņas ja tādas ir nepieciešamas, kā arī iekārtu nomaiņa uz jaunākiem modeļiem vai alternatīviem risinājumiem, ja tādas ir nepieciešamas risinājuma kopējas darbības uzlabošanai. Par plānveida darbiem </w:t>
      </w:r>
      <w:r>
        <w:rPr>
          <w:rFonts w:ascii="Arial" w:eastAsia="Yu Mincho" w:hAnsi="Arial" w:cs="Arial"/>
          <w:sz w:val="20"/>
          <w:szCs w:val="20"/>
          <w:lang w:eastAsia="lv-LV"/>
        </w:rPr>
        <w:t>pašvaldībai</w:t>
      </w:r>
      <w:r w:rsidRPr="00715735">
        <w:rPr>
          <w:rFonts w:ascii="Arial" w:eastAsia="Yu Mincho" w:hAnsi="Arial" w:cs="Arial"/>
          <w:sz w:val="20"/>
          <w:szCs w:val="20"/>
          <w:lang w:eastAsia="lv-LV"/>
        </w:rPr>
        <w:t xml:space="preserve"> </w:t>
      </w:r>
      <w:r>
        <w:rPr>
          <w:rFonts w:ascii="Arial" w:eastAsia="Yu Mincho" w:hAnsi="Arial" w:cs="Arial"/>
          <w:sz w:val="20"/>
          <w:szCs w:val="20"/>
          <w:lang w:eastAsia="lv-LV"/>
        </w:rPr>
        <w:t>jā</w:t>
      </w:r>
      <w:r w:rsidRPr="00715735">
        <w:rPr>
          <w:rFonts w:ascii="Arial" w:eastAsia="Yu Mincho" w:hAnsi="Arial" w:cs="Arial"/>
          <w:sz w:val="20"/>
          <w:szCs w:val="20"/>
          <w:lang w:eastAsia="lv-LV"/>
        </w:rPr>
        <w:t>tiek informēt</w:t>
      </w:r>
      <w:r>
        <w:rPr>
          <w:rFonts w:ascii="Arial" w:eastAsia="Yu Mincho" w:hAnsi="Arial" w:cs="Arial"/>
          <w:sz w:val="20"/>
          <w:szCs w:val="20"/>
          <w:lang w:eastAsia="lv-LV"/>
        </w:rPr>
        <w:t>ai</w:t>
      </w:r>
      <w:r w:rsidRPr="00715735">
        <w:rPr>
          <w:rFonts w:ascii="Arial" w:eastAsia="Yu Mincho" w:hAnsi="Arial" w:cs="Arial"/>
          <w:sz w:val="20"/>
          <w:szCs w:val="20"/>
          <w:lang w:eastAsia="lv-LV"/>
        </w:rPr>
        <w:t xml:space="preserve"> 1 nedēļu iepriekš, norādot iespējamo risinājuma vai risinājuma atsevišķu punktu dīkstāves laiku. Maksimālais pieļaujamies dīkstāves laiks 1-2 darba dienas.</w:t>
      </w:r>
    </w:p>
    <w:p w14:paraId="6F2BC18B" w14:textId="77777777" w:rsidR="00C85763" w:rsidRPr="00715735" w:rsidRDefault="00C85763" w:rsidP="00C85763">
      <w:pPr>
        <w:spacing w:after="240"/>
        <w:jc w:val="both"/>
        <w:rPr>
          <w:rFonts w:ascii="Arial" w:eastAsia="Yu Mincho" w:hAnsi="Arial" w:cs="Arial"/>
          <w:sz w:val="20"/>
          <w:szCs w:val="20"/>
          <w:lang w:eastAsia="lv-LV"/>
        </w:rPr>
      </w:pPr>
      <w:r w:rsidRPr="00715735">
        <w:rPr>
          <w:rFonts w:ascii="Arial" w:eastAsia="Yu Mincho" w:hAnsi="Arial" w:cs="Arial"/>
          <w:sz w:val="20"/>
          <w:szCs w:val="20"/>
          <w:lang w:eastAsia="lv-LV"/>
        </w:rPr>
        <w:t>Par neparedzētiem uzskatāmi tādi bojājumi, kas nav radušies pakalpojuma pasūtītāja dēļ, piemēram, vētras laikā ir radusies nobīde risinājumam pret brauktuvi, satiksmes negadījum</w:t>
      </w:r>
      <w:r>
        <w:rPr>
          <w:rFonts w:ascii="Arial" w:eastAsia="Yu Mincho" w:hAnsi="Arial" w:cs="Arial"/>
          <w:sz w:val="20"/>
          <w:szCs w:val="20"/>
          <w:lang w:eastAsia="lv-LV"/>
        </w:rPr>
        <w:t>a</w:t>
      </w:r>
      <w:r w:rsidRPr="00715735">
        <w:rPr>
          <w:rFonts w:ascii="Arial" w:eastAsia="Yu Mincho" w:hAnsi="Arial" w:cs="Arial"/>
          <w:sz w:val="20"/>
          <w:szCs w:val="20"/>
          <w:lang w:eastAsia="lv-LV"/>
        </w:rPr>
        <w:t xml:space="preserve"> rezultātā tiek bojāts risinājums, kā rezultātā iestājas apdrošināšanas gadījums</w:t>
      </w:r>
      <w:r>
        <w:rPr>
          <w:rFonts w:ascii="Arial" w:eastAsia="Yu Mincho" w:hAnsi="Arial" w:cs="Arial"/>
          <w:sz w:val="20"/>
          <w:szCs w:val="20"/>
          <w:lang w:eastAsia="lv-LV"/>
        </w:rPr>
        <w:t xml:space="preserve"> (iekārtas apdrošina piegādātājs)</w:t>
      </w:r>
      <w:r w:rsidRPr="00715735">
        <w:rPr>
          <w:rFonts w:ascii="Arial" w:eastAsia="Yu Mincho" w:hAnsi="Arial" w:cs="Arial"/>
          <w:sz w:val="20"/>
          <w:szCs w:val="20"/>
          <w:lang w:eastAsia="lv-LV"/>
        </w:rPr>
        <w:t>, kā arī citi bojājumi, kas neklasificējas kā brāķis vai tīrīšana. Neparedzēta bojājuma izpratnē elektrības piegādes pārtraukums, kas radies elektrības piegādātāja dēļ, nav uzskatāms par neparedzētu un pasūtītājam ir jānovērš bojājums par saviem resursiem. Neparedzēto bojājumu novēršanas laiks ir 5-7 dienas, atkarībā no bojājumiem.</w:t>
      </w:r>
    </w:p>
    <w:p w14:paraId="7CACD3B9" w14:textId="77777777" w:rsidR="00C85763" w:rsidRPr="00715735" w:rsidRDefault="00C85763" w:rsidP="00C85763">
      <w:pPr>
        <w:spacing w:after="240"/>
        <w:jc w:val="both"/>
        <w:rPr>
          <w:rFonts w:ascii="Arial" w:eastAsia="Yu Mincho" w:hAnsi="Arial" w:cs="Arial"/>
          <w:sz w:val="20"/>
          <w:szCs w:val="20"/>
          <w:lang w:eastAsia="lv-LV"/>
        </w:rPr>
      </w:pPr>
      <w:r w:rsidRPr="00715735">
        <w:rPr>
          <w:rFonts w:ascii="Arial" w:eastAsia="Yu Mincho" w:hAnsi="Arial" w:cs="Arial"/>
          <w:sz w:val="20"/>
          <w:szCs w:val="20"/>
          <w:lang w:eastAsia="lv-LV"/>
        </w:rPr>
        <w:t>Optikas tīrīšana nodrošinā</w:t>
      </w:r>
      <w:r>
        <w:rPr>
          <w:rFonts w:ascii="Arial" w:eastAsia="Yu Mincho" w:hAnsi="Arial" w:cs="Arial"/>
          <w:sz w:val="20"/>
          <w:szCs w:val="20"/>
          <w:lang w:eastAsia="lv-LV"/>
        </w:rPr>
        <w:t>šana</w:t>
      </w:r>
      <w:r w:rsidRPr="00715735">
        <w:rPr>
          <w:rFonts w:ascii="Arial" w:eastAsia="Yu Mincho" w:hAnsi="Arial" w:cs="Arial"/>
          <w:sz w:val="20"/>
          <w:szCs w:val="20"/>
          <w:lang w:eastAsia="lv-LV"/>
        </w:rPr>
        <w:t xml:space="preserve"> pēc nepieciešamības, lai nodrošinātu risinājuma ikdienas režīma darbību.</w:t>
      </w:r>
    </w:p>
    <w:p w14:paraId="0D436582" w14:textId="77777777" w:rsidR="00C85763" w:rsidRPr="00715735" w:rsidRDefault="00C85763" w:rsidP="00C85763">
      <w:pPr>
        <w:spacing w:after="240"/>
        <w:jc w:val="both"/>
        <w:rPr>
          <w:rFonts w:ascii="Arial" w:eastAsia="Yu Mincho" w:hAnsi="Arial" w:cs="Arial"/>
          <w:sz w:val="20"/>
          <w:szCs w:val="20"/>
          <w:lang w:eastAsia="lv-LV"/>
        </w:rPr>
      </w:pPr>
      <w:r w:rsidRPr="00715735">
        <w:rPr>
          <w:rFonts w:ascii="Arial" w:eastAsia="Yu Mincho" w:hAnsi="Arial" w:cs="Arial"/>
          <w:sz w:val="20"/>
          <w:szCs w:val="20"/>
          <w:lang w:eastAsia="lv-LV"/>
        </w:rPr>
        <w:t xml:space="preserve">Risinājuma slēgumā </w:t>
      </w:r>
      <w:r>
        <w:rPr>
          <w:rFonts w:ascii="Arial" w:eastAsia="Yu Mincho" w:hAnsi="Arial" w:cs="Arial"/>
          <w:sz w:val="20"/>
          <w:szCs w:val="20"/>
          <w:lang w:eastAsia="lv-LV"/>
        </w:rPr>
        <w:t xml:space="preserve"> jā</w:t>
      </w:r>
      <w:r w:rsidRPr="00715735">
        <w:rPr>
          <w:rFonts w:ascii="Arial" w:eastAsia="Yu Mincho" w:hAnsi="Arial" w:cs="Arial"/>
          <w:sz w:val="20"/>
          <w:szCs w:val="20"/>
          <w:lang w:eastAsia="lv-LV"/>
        </w:rPr>
        <w:t>paredz sprieguma nepārtraukts nodrošinājums (DC</w:t>
      </w:r>
      <w:r>
        <w:rPr>
          <w:rFonts w:ascii="Arial" w:eastAsia="Yu Mincho" w:hAnsi="Arial" w:cs="Arial"/>
          <w:sz w:val="20"/>
          <w:szCs w:val="20"/>
          <w:lang w:eastAsia="lv-LV"/>
        </w:rPr>
        <w:t>)</w:t>
      </w:r>
      <w:r w:rsidRPr="00715735">
        <w:rPr>
          <w:rFonts w:ascii="Arial" w:eastAsia="Yu Mincho" w:hAnsi="Arial" w:cs="Arial"/>
          <w:sz w:val="20"/>
          <w:szCs w:val="20"/>
          <w:lang w:eastAsia="lv-LV"/>
        </w:rPr>
        <w:t>, ko uztur akumulatori, nodrošinot 72h rūteru un IoT vārtejas darbību, līdz ar ko risinājum</w:t>
      </w:r>
      <w:r>
        <w:rPr>
          <w:rFonts w:ascii="Arial" w:eastAsia="Yu Mincho" w:hAnsi="Arial" w:cs="Arial"/>
          <w:sz w:val="20"/>
          <w:szCs w:val="20"/>
          <w:lang w:eastAsia="lv-LV"/>
        </w:rPr>
        <w:t>am</w:t>
      </w:r>
      <w:r w:rsidRPr="00715735">
        <w:rPr>
          <w:rFonts w:ascii="Arial" w:eastAsia="Yu Mincho" w:hAnsi="Arial" w:cs="Arial"/>
          <w:sz w:val="20"/>
          <w:szCs w:val="20"/>
          <w:lang w:eastAsia="lv-LV"/>
        </w:rPr>
        <w:t xml:space="preserve"> </w:t>
      </w:r>
      <w:r>
        <w:rPr>
          <w:rFonts w:ascii="Arial" w:eastAsia="Yu Mincho" w:hAnsi="Arial" w:cs="Arial"/>
          <w:sz w:val="20"/>
          <w:szCs w:val="20"/>
          <w:lang w:eastAsia="lv-LV"/>
        </w:rPr>
        <w:t>jā</w:t>
      </w:r>
      <w:r w:rsidRPr="00715735">
        <w:rPr>
          <w:rFonts w:ascii="Arial" w:eastAsia="Yu Mincho" w:hAnsi="Arial" w:cs="Arial"/>
          <w:sz w:val="20"/>
          <w:szCs w:val="20"/>
          <w:lang w:eastAsia="lv-LV"/>
        </w:rPr>
        <w:t>spēj nosūtīt informāciju par elektrības piegādes traucējumu vai par nesankcionētu durvju atvēršanu uz risinājuma monitoringa serveri.</w:t>
      </w:r>
    </w:p>
    <w:p w14:paraId="6D99E518" w14:textId="77777777" w:rsidR="00C85763" w:rsidRPr="00A2625A" w:rsidRDefault="00C85763" w:rsidP="00C85763">
      <w:pPr>
        <w:spacing w:after="200"/>
        <w:jc w:val="both"/>
        <w:outlineLvl w:val="1"/>
        <w:rPr>
          <w:rFonts w:ascii="Arial" w:hAnsi="Arial" w:cs="Arial"/>
          <w:b/>
          <w:bCs/>
          <w:sz w:val="20"/>
          <w:szCs w:val="20"/>
          <w:lang w:eastAsia="lv-LV"/>
        </w:rPr>
      </w:pPr>
      <w:r w:rsidRPr="00A2625A">
        <w:rPr>
          <w:rFonts w:ascii="Arial" w:hAnsi="Arial" w:cs="Arial"/>
          <w:b/>
          <w:bCs/>
          <w:sz w:val="20"/>
          <w:szCs w:val="20"/>
          <w:lang w:eastAsia="lv-LV"/>
        </w:rPr>
        <w:t>RISINĀJUMA PROGRAMMATŪRAS UZTURĒŠANA</w:t>
      </w:r>
    </w:p>
    <w:p w14:paraId="43F6C4C0" w14:textId="77777777" w:rsidR="00C85763" w:rsidRPr="00715735" w:rsidRDefault="00C85763" w:rsidP="00C85763">
      <w:pPr>
        <w:spacing w:after="240"/>
        <w:jc w:val="both"/>
        <w:rPr>
          <w:rFonts w:ascii="Arial" w:eastAsia="Yu Mincho" w:hAnsi="Arial" w:cs="Arial"/>
          <w:sz w:val="20"/>
          <w:szCs w:val="20"/>
          <w:lang w:eastAsia="lv-LV"/>
        </w:rPr>
      </w:pPr>
      <w:r w:rsidRPr="00715735">
        <w:rPr>
          <w:rFonts w:ascii="Arial" w:eastAsia="Yu Mincho" w:hAnsi="Arial" w:cs="Arial"/>
          <w:sz w:val="20"/>
          <w:szCs w:val="20"/>
          <w:lang w:eastAsia="lv-LV"/>
        </w:rPr>
        <w:t xml:space="preserve">Lai nodrošinātu risinājuma ikdienas režīma darbību, risinājuma uzturēšanu </w:t>
      </w:r>
      <w:r>
        <w:rPr>
          <w:rFonts w:ascii="Arial" w:eastAsia="Yu Mincho" w:hAnsi="Arial" w:cs="Arial"/>
          <w:sz w:val="20"/>
          <w:szCs w:val="20"/>
          <w:lang w:eastAsia="lv-LV"/>
        </w:rPr>
        <w:t>jā</w:t>
      </w:r>
      <w:r w:rsidRPr="00715735">
        <w:rPr>
          <w:rFonts w:ascii="Arial" w:eastAsia="Yu Mincho" w:hAnsi="Arial" w:cs="Arial"/>
          <w:sz w:val="20"/>
          <w:szCs w:val="20"/>
          <w:lang w:eastAsia="lv-LV"/>
        </w:rPr>
        <w:t>izdal</w:t>
      </w:r>
      <w:r>
        <w:rPr>
          <w:rFonts w:ascii="Arial" w:eastAsia="Yu Mincho" w:hAnsi="Arial" w:cs="Arial"/>
          <w:sz w:val="20"/>
          <w:szCs w:val="20"/>
          <w:lang w:eastAsia="lv-LV"/>
        </w:rPr>
        <w:t>a</w:t>
      </w:r>
      <w:r w:rsidRPr="00715735">
        <w:rPr>
          <w:rFonts w:ascii="Arial" w:eastAsia="Yu Mincho" w:hAnsi="Arial" w:cs="Arial"/>
          <w:sz w:val="20"/>
          <w:szCs w:val="20"/>
          <w:lang w:eastAsia="lv-LV"/>
        </w:rPr>
        <w:t xml:space="preserve"> sekojošos aspektos:</w:t>
      </w:r>
    </w:p>
    <w:p w14:paraId="6CE6DD7A" w14:textId="77777777" w:rsidR="00C85763" w:rsidRPr="00715735" w:rsidRDefault="00C85763" w:rsidP="00C85763">
      <w:pPr>
        <w:widowControl w:val="0"/>
        <w:numPr>
          <w:ilvl w:val="0"/>
          <w:numId w:val="12"/>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Serveru uzturēšana</w:t>
      </w:r>
    </w:p>
    <w:p w14:paraId="6FCB8874" w14:textId="77777777" w:rsidR="00C85763" w:rsidRPr="00715735" w:rsidRDefault="00C85763" w:rsidP="00C85763">
      <w:pPr>
        <w:widowControl w:val="0"/>
        <w:numPr>
          <w:ilvl w:val="0"/>
          <w:numId w:val="12"/>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lastRenderedPageBreak/>
        <w:t>Risinājuma programmatūras uzturēšana</w:t>
      </w:r>
    </w:p>
    <w:p w14:paraId="6E3EC326" w14:textId="77777777" w:rsidR="00C85763" w:rsidRPr="00715735" w:rsidRDefault="00C85763" w:rsidP="00C85763">
      <w:pPr>
        <w:widowControl w:val="0"/>
        <w:numPr>
          <w:ilvl w:val="0"/>
          <w:numId w:val="12"/>
        </w:numPr>
        <w:suppressAutoHyphens/>
        <w:spacing w:after="240"/>
        <w:jc w:val="both"/>
        <w:rPr>
          <w:rFonts w:ascii="Arial" w:eastAsia="Lucida Grande" w:hAnsi="Arial" w:cs="Arial"/>
          <w:color w:val="000000"/>
          <w:kern w:val="2"/>
          <w:sz w:val="20"/>
          <w:szCs w:val="20"/>
          <w:lang w:eastAsia="zh-CN" w:bidi="hi-IN"/>
        </w:rPr>
      </w:pPr>
      <w:r w:rsidRPr="00715735">
        <w:rPr>
          <w:rFonts w:ascii="Arial" w:eastAsia="Lucida Grande" w:hAnsi="Arial" w:cs="Arial"/>
          <w:color w:val="000000"/>
          <w:kern w:val="2"/>
          <w:sz w:val="20"/>
          <w:szCs w:val="20"/>
          <w:lang w:eastAsia="zh-CN" w:bidi="hi-IN"/>
        </w:rPr>
        <w:t>Risinājuma darbības monitorings, incidentu un problēmu risināšana</w:t>
      </w:r>
    </w:p>
    <w:p w14:paraId="78D17021" w14:textId="77777777" w:rsidR="00C85763" w:rsidRPr="00A2625A" w:rsidRDefault="00C85763" w:rsidP="00C85763">
      <w:pPr>
        <w:spacing w:after="240"/>
        <w:jc w:val="both"/>
        <w:rPr>
          <w:rFonts w:ascii="Arial" w:eastAsia="Yu Mincho" w:hAnsi="Arial" w:cs="Arial"/>
          <w:sz w:val="20"/>
          <w:szCs w:val="20"/>
          <w:lang w:eastAsia="lv-LV"/>
        </w:rPr>
      </w:pPr>
      <w:r w:rsidRPr="00715735">
        <w:rPr>
          <w:rFonts w:ascii="Arial" w:eastAsia="Yu Mincho" w:hAnsi="Arial" w:cs="Arial"/>
          <w:sz w:val="20"/>
          <w:szCs w:val="20"/>
          <w:lang w:eastAsia="lv-LV"/>
        </w:rPr>
        <w:t xml:space="preserve">Serveru uzturēšana – </w:t>
      </w:r>
      <w:r>
        <w:rPr>
          <w:rFonts w:ascii="Arial" w:eastAsia="Yu Mincho" w:hAnsi="Arial" w:cs="Arial"/>
          <w:sz w:val="20"/>
          <w:szCs w:val="20"/>
          <w:lang w:eastAsia="lv-LV"/>
        </w:rPr>
        <w:t>piegādātāja</w:t>
      </w:r>
      <w:r w:rsidRPr="00715735">
        <w:rPr>
          <w:rFonts w:ascii="Arial" w:eastAsia="Yu Mincho" w:hAnsi="Arial" w:cs="Arial"/>
          <w:sz w:val="20"/>
          <w:szCs w:val="20"/>
          <w:lang w:eastAsia="lv-LV"/>
        </w:rPr>
        <w:t xml:space="preserve"> datu centrā ti</w:t>
      </w:r>
      <w:r>
        <w:rPr>
          <w:rFonts w:ascii="Arial" w:eastAsia="Yu Mincho" w:hAnsi="Arial" w:cs="Arial"/>
          <w:sz w:val="20"/>
          <w:szCs w:val="20"/>
          <w:lang w:eastAsia="lv-LV"/>
        </w:rPr>
        <w:t>ks</w:t>
      </w:r>
      <w:r w:rsidRPr="00715735">
        <w:rPr>
          <w:rFonts w:ascii="Arial" w:eastAsia="Yu Mincho" w:hAnsi="Arial" w:cs="Arial"/>
          <w:sz w:val="20"/>
          <w:szCs w:val="20"/>
          <w:lang w:eastAsia="lv-LV"/>
        </w:rPr>
        <w:t xml:space="preserve"> veikta servera un operētājsistēmas uzturēšana aktuālā, darbspējīgā kārtībā, kas iekļauj servera noslodzes parametru novērošanu, diska vietas izmēru. Regulāri </w:t>
      </w:r>
      <w:r>
        <w:rPr>
          <w:rFonts w:ascii="Arial" w:eastAsia="Yu Mincho" w:hAnsi="Arial" w:cs="Arial"/>
          <w:sz w:val="20"/>
          <w:szCs w:val="20"/>
          <w:lang w:eastAsia="lv-LV"/>
        </w:rPr>
        <w:t>jāveic</w:t>
      </w:r>
      <w:r w:rsidRPr="00715735">
        <w:rPr>
          <w:rFonts w:ascii="Arial" w:eastAsia="Yu Mincho" w:hAnsi="Arial" w:cs="Arial"/>
          <w:sz w:val="20"/>
          <w:szCs w:val="20"/>
          <w:lang w:eastAsia="lv-LV"/>
        </w:rPr>
        <w:t xml:space="preserve"> ražotāja jauninājumu un drošības ielāpu uzstādīšana. Kļūdu vai veiktspējas pasliktināšanās gadījumā </w:t>
      </w:r>
      <w:r>
        <w:rPr>
          <w:rFonts w:ascii="Arial" w:eastAsia="Yu Mincho" w:hAnsi="Arial" w:cs="Arial"/>
          <w:sz w:val="20"/>
          <w:szCs w:val="20"/>
          <w:lang w:eastAsia="lv-LV"/>
        </w:rPr>
        <w:t>jāveic</w:t>
      </w:r>
      <w:r w:rsidRPr="00715735">
        <w:rPr>
          <w:rFonts w:ascii="Arial" w:eastAsia="Yu Mincho" w:hAnsi="Arial" w:cs="Arial"/>
          <w:sz w:val="20"/>
          <w:szCs w:val="20"/>
          <w:lang w:eastAsia="lv-LV"/>
        </w:rPr>
        <w:t xml:space="preserve"> diagnostika un</w:t>
      </w:r>
      <w:r>
        <w:rPr>
          <w:rFonts w:ascii="Arial" w:eastAsia="Yu Mincho" w:hAnsi="Arial" w:cs="Arial"/>
          <w:sz w:val="20"/>
          <w:szCs w:val="20"/>
          <w:lang w:eastAsia="lv-LV"/>
        </w:rPr>
        <w:t>,</w:t>
      </w:r>
      <w:r w:rsidRPr="00715735">
        <w:rPr>
          <w:rFonts w:ascii="Arial" w:eastAsia="Yu Mincho" w:hAnsi="Arial" w:cs="Arial"/>
          <w:sz w:val="20"/>
          <w:szCs w:val="20"/>
          <w:lang w:eastAsia="lv-LV"/>
        </w:rPr>
        <w:t xml:space="preserve"> atkarībā no rezultātiem</w:t>
      </w:r>
      <w:r>
        <w:rPr>
          <w:rFonts w:ascii="Arial" w:eastAsia="Yu Mincho" w:hAnsi="Arial" w:cs="Arial"/>
          <w:sz w:val="20"/>
          <w:szCs w:val="20"/>
          <w:lang w:eastAsia="lv-LV"/>
        </w:rPr>
        <w:t>,</w:t>
      </w:r>
      <w:r w:rsidRPr="00715735">
        <w:rPr>
          <w:rFonts w:ascii="Arial" w:eastAsia="Yu Mincho" w:hAnsi="Arial" w:cs="Arial"/>
          <w:sz w:val="20"/>
          <w:szCs w:val="20"/>
          <w:lang w:eastAsia="lv-LV"/>
        </w:rPr>
        <w:t xml:space="preserve"> </w:t>
      </w:r>
      <w:r>
        <w:rPr>
          <w:rFonts w:ascii="Arial" w:eastAsia="Yu Mincho" w:hAnsi="Arial" w:cs="Arial"/>
          <w:sz w:val="20"/>
          <w:szCs w:val="20"/>
          <w:lang w:eastAsia="lv-LV"/>
        </w:rPr>
        <w:t>jāveic</w:t>
      </w:r>
      <w:r w:rsidRPr="00715735">
        <w:rPr>
          <w:rFonts w:ascii="Arial" w:eastAsia="Yu Mincho" w:hAnsi="Arial" w:cs="Arial"/>
          <w:sz w:val="20"/>
          <w:szCs w:val="20"/>
          <w:lang w:eastAsia="lv-LV"/>
        </w:rPr>
        <w:t xml:space="preserve"> korektīvas darbības. </w:t>
      </w:r>
      <w:r w:rsidRPr="00A2625A">
        <w:rPr>
          <w:rFonts w:ascii="Arial" w:eastAsia="Yu Mincho" w:hAnsi="Arial" w:cs="Arial"/>
          <w:sz w:val="20"/>
          <w:szCs w:val="20"/>
          <w:lang w:eastAsia="lv-LV"/>
        </w:rPr>
        <w:t>Tāpat jānodrošina, ka jebkādu uzturēšanas darbību ietvaros netiek traucētas tīkla konfigurācija kopējā risinājuma nepārtrauktas darbības nodrošināšanai.</w:t>
      </w:r>
    </w:p>
    <w:p w14:paraId="15C78E6A" w14:textId="77777777" w:rsidR="00C85763" w:rsidRPr="00715735" w:rsidRDefault="00C85763" w:rsidP="00C85763">
      <w:pPr>
        <w:spacing w:after="240"/>
        <w:jc w:val="both"/>
        <w:rPr>
          <w:rFonts w:ascii="Arial" w:eastAsia="Yu Mincho" w:hAnsi="Arial" w:cs="Arial"/>
          <w:sz w:val="20"/>
          <w:szCs w:val="20"/>
          <w:lang w:eastAsia="lv-LV"/>
        </w:rPr>
      </w:pPr>
      <w:r w:rsidRPr="00A2625A">
        <w:rPr>
          <w:rFonts w:ascii="Arial" w:eastAsia="Yu Mincho" w:hAnsi="Arial" w:cs="Arial"/>
          <w:sz w:val="20"/>
          <w:szCs w:val="20"/>
          <w:lang w:eastAsia="lv-LV"/>
        </w:rPr>
        <w:t>Risinājuma programmatūras uzturēšana – piegādātājs plānveidā nodrošina komponenšu izstrādātāju</w:t>
      </w:r>
      <w:r w:rsidRPr="00715735">
        <w:rPr>
          <w:rFonts w:ascii="Arial" w:eastAsia="Yu Mincho" w:hAnsi="Arial" w:cs="Arial"/>
          <w:sz w:val="20"/>
          <w:szCs w:val="20"/>
          <w:lang w:eastAsia="lv-LV"/>
        </w:rPr>
        <w:t xml:space="preserve"> versiju atjaunināšanu un to saderības pārbaudi ar esošo programmatūras izstrādāto kodu, pirms to uzstādīšanas veicot saderības testēšanu un nepieciešamības gadījumā veicot izmaiņas programmatūras kodā. </w:t>
      </w:r>
    </w:p>
    <w:p w14:paraId="23AF25B1" w14:textId="77777777" w:rsidR="00C85763" w:rsidRDefault="00C85763" w:rsidP="00C85763">
      <w:pPr>
        <w:spacing w:after="240"/>
        <w:jc w:val="both"/>
        <w:rPr>
          <w:rFonts w:ascii="Arial" w:eastAsia="Yu Mincho" w:hAnsi="Arial" w:cs="Arial"/>
          <w:sz w:val="20"/>
          <w:szCs w:val="20"/>
          <w:lang w:eastAsia="lv-LV"/>
        </w:rPr>
      </w:pPr>
      <w:r w:rsidRPr="00715735">
        <w:rPr>
          <w:rFonts w:ascii="Arial" w:eastAsia="Yu Mincho" w:hAnsi="Arial" w:cs="Arial"/>
          <w:sz w:val="20"/>
          <w:szCs w:val="20"/>
          <w:lang w:eastAsia="lv-LV"/>
        </w:rPr>
        <w:t xml:space="preserve">Risinājuma darbības monitorings, incidentu un problēmu risināšana - </w:t>
      </w:r>
      <w:r>
        <w:rPr>
          <w:rFonts w:ascii="Arial" w:eastAsia="Yu Mincho" w:hAnsi="Arial" w:cs="Arial"/>
          <w:sz w:val="20"/>
          <w:szCs w:val="20"/>
          <w:lang w:eastAsia="lv-LV"/>
        </w:rPr>
        <w:t>piegādātāja</w:t>
      </w:r>
      <w:r w:rsidRPr="00715735">
        <w:rPr>
          <w:rFonts w:ascii="Arial" w:eastAsia="Yu Mincho" w:hAnsi="Arial" w:cs="Arial"/>
          <w:sz w:val="20"/>
          <w:szCs w:val="20"/>
          <w:lang w:eastAsia="lv-LV"/>
        </w:rPr>
        <w:t xml:space="preserve"> risinājumu uzturēšanas komanda</w:t>
      </w:r>
      <w:r>
        <w:rPr>
          <w:rFonts w:ascii="Arial" w:eastAsia="Yu Mincho" w:hAnsi="Arial" w:cs="Arial"/>
          <w:sz w:val="20"/>
          <w:szCs w:val="20"/>
          <w:lang w:eastAsia="lv-LV"/>
        </w:rPr>
        <w:t>i</w:t>
      </w:r>
      <w:r w:rsidRPr="00715735">
        <w:rPr>
          <w:rFonts w:ascii="Arial" w:eastAsia="Yu Mincho" w:hAnsi="Arial" w:cs="Arial"/>
          <w:sz w:val="20"/>
          <w:szCs w:val="20"/>
          <w:lang w:eastAsia="lv-LV"/>
        </w:rPr>
        <w:t xml:space="preserve"> </w:t>
      </w:r>
      <w:r>
        <w:rPr>
          <w:rFonts w:ascii="Arial" w:eastAsia="Yu Mincho" w:hAnsi="Arial" w:cs="Arial"/>
          <w:sz w:val="20"/>
          <w:szCs w:val="20"/>
          <w:lang w:eastAsia="lv-LV"/>
        </w:rPr>
        <w:t>jā</w:t>
      </w:r>
      <w:r w:rsidRPr="00715735">
        <w:rPr>
          <w:rFonts w:ascii="Arial" w:eastAsia="Yu Mincho" w:hAnsi="Arial" w:cs="Arial"/>
          <w:sz w:val="20"/>
          <w:szCs w:val="20"/>
          <w:lang w:eastAsia="lv-LV"/>
        </w:rPr>
        <w:t xml:space="preserve">nodrošina nepārtrauktu risinājuma darbības monitoringu pēc noteiktiem kritērijiem, </w:t>
      </w:r>
      <w:r>
        <w:rPr>
          <w:rFonts w:ascii="Arial" w:eastAsia="Yu Mincho" w:hAnsi="Arial" w:cs="Arial"/>
          <w:sz w:val="20"/>
          <w:szCs w:val="20"/>
          <w:lang w:eastAsia="lv-LV"/>
        </w:rPr>
        <w:t>jā</w:t>
      </w:r>
      <w:r w:rsidRPr="00715735">
        <w:rPr>
          <w:rFonts w:ascii="Arial" w:eastAsia="Yu Mincho" w:hAnsi="Arial" w:cs="Arial"/>
          <w:sz w:val="20"/>
          <w:szCs w:val="20"/>
          <w:lang w:eastAsia="lv-LV"/>
        </w:rPr>
        <w:t xml:space="preserve">veic risinājuma darbības atjaunošanas darbības, ja kāda no komponentēm nestrādā, </w:t>
      </w:r>
      <w:r>
        <w:rPr>
          <w:rFonts w:ascii="Arial" w:eastAsia="Yu Mincho" w:hAnsi="Arial" w:cs="Arial"/>
          <w:sz w:val="20"/>
          <w:szCs w:val="20"/>
          <w:lang w:eastAsia="lv-LV"/>
        </w:rPr>
        <w:t>jā</w:t>
      </w:r>
      <w:r w:rsidRPr="00715735">
        <w:rPr>
          <w:rFonts w:ascii="Arial" w:eastAsia="Yu Mincho" w:hAnsi="Arial" w:cs="Arial"/>
          <w:sz w:val="20"/>
          <w:szCs w:val="20"/>
          <w:lang w:eastAsia="lv-LV"/>
        </w:rPr>
        <w:t xml:space="preserve">nodrošina incidentu pieteikšanas un risināšanas procesu pēc definētas shēmas, </w:t>
      </w:r>
      <w:r>
        <w:rPr>
          <w:rFonts w:ascii="Arial" w:eastAsia="Yu Mincho" w:hAnsi="Arial" w:cs="Arial"/>
          <w:sz w:val="20"/>
          <w:szCs w:val="20"/>
          <w:lang w:eastAsia="lv-LV"/>
        </w:rPr>
        <w:t>jā</w:t>
      </w:r>
      <w:r w:rsidRPr="00715735">
        <w:rPr>
          <w:rFonts w:ascii="Arial" w:eastAsia="Yu Mincho" w:hAnsi="Arial" w:cs="Arial"/>
          <w:sz w:val="20"/>
          <w:szCs w:val="20"/>
          <w:lang w:eastAsia="lv-LV"/>
        </w:rPr>
        <w:t>veic klientu informēšanu.</w:t>
      </w:r>
    </w:p>
    <w:p w14:paraId="1145BF16" w14:textId="77777777" w:rsidR="00C85763" w:rsidRPr="00715735" w:rsidRDefault="00C85763" w:rsidP="00C85763">
      <w:pPr>
        <w:spacing w:after="240"/>
        <w:jc w:val="both"/>
        <w:outlineLvl w:val="2"/>
        <w:rPr>
          <w:rFonts w:ascii="Arial" w:eastAsia="Yu Mincho" w:hAnsi="Arial" w:cs="Arial"/>
          <w:b/>
          <w:bCs/>
          <w:sz w:val="20"/>
          <w:szCs w:val="20"/>
          <w:lang w:eastAsia="lv-LV"/>
        </w:rPr>
      </w:pPr>
      <w:r w:rsidRPr="00715735">
        <w:rPr>
          <w:rFonts w:ascii="Arial" w:eastAsia="Yu Mincho" w:hAnsi="Arial" w:cs="Arial"/>
          <w:b/>
          <w:bCs/>
          <w:sz w:val="20"/>
          <w:szCs w:val="20"/>
          <w:lang w:eastAsia="lv-LV"/>
        </w:rPr>
        <w:t>INCIDENTU PRIORITĀTES NOTEIKŠANA </w:t>
      </w:r>
    </w:p>
    <w:p w14:paraId="3BC062EB" w14:textId="77777777" w:rsidR="00C85763" w:rsidRPr="00715735" w:rsidRDefault="00C85763" w:rsidP="00C85763">
      <w:pPr>
        <w:spacing w:after="240"/>
        <w:jc w:val="both"/>
        <w:rPr>
          <w:rFonts w:ascii="Arial" w:eastAsia="Yu Mincho" w:hAnsi="Arial" w:cs="Arial"/>
          <w:sz w:val="20"/>
          <w:szCs w:val="20"/>
          <w:lang w:eastAsia="lv-LV"/>
        </w:rPr>
      </w:pPr>
      <w:r w:rsidRPr="00715735">
        <w:rPr>
          <w:rFonts w:ascii="Arial" w:eastAsia="Yu Mincho" w:hAnsi="Arial" w:cs="Arial"/>
          <w:sz w:val="20"/>
          <w:szCs w:val="20"/>
          <w:lang w:eastAsia="lv-LV"/>
        </w:rPr>
        <w:t>Incidenta prioritāte tiek noteikta pēc diviem kritērijiem:</w:t>
      </w:r>
    </w:p>
    <w:p w14:paraId="5E9FA67D" w14:textId="77777777" w:rsidR="00C85763" w:rsidRPr="00715735" w:rsidRDefault="00C85763" w:rsidP="00C85763">
      <w:pPr>
        <w:widowControl w:val="0"/>
        <w:numPr>
          <w:ilvl w:val="0"/>
          <w:numId w:val="13"/>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b/>
          <w:bCs/>
          <w:color w:val="000000"/>
          <w:kern w:val="2"/>
          <w:sz w:val="20"/>
          <w:szCs w:val="20"/>
          <w:lang w:eastAsia="zh-CN" w:bidi="hi-IN"/>
        </w:rPr>
        <w:t>Ietekme</w:t>
      </w:r>
      <w:r w:rsidRPr="00715735">
        <w:rPr>
          <w:rFonts w:ascii="Arial" w:eastAsia="Lucida Grande" w:hAnsi="Arial" w:cs="Arial"/>
          <w:color w:val="000000"/>
          <w:kern w:val="2"/>
          <w:sz w:val="20"/>
          <w:szCs w:val="20"/>
          <w:lang w:eastAsia="zh-CN" w:bidi="hi-IN"/>
        </w:rPr>
        <w:t> – nosaka</w:t>
      </w:r>
      <w:r>
        <w:rPr>
          <w:rFonts w:ascii="Arial" w:eastAsia="Lucida Grande" w:hAnsi="Arial" w:cs="Arial"/>
          <w:color w:val="000000"/>
          <w:kern w:val="2"/>
          <w:sz w:val="20"/>
          <w:szCs w:val="20"/>
          <w:lang w:eastAsia="zh-CN" w:bidi="hi-IN"/>
        </w:rPr>
        <w:t>,</w:t>
      </w:r>
      <w:r w:rsidRPr="00715735">
        <w:rPr>
          <w:rFonts w:ascii="Arial" w:eastAsia="Lucida Grande" w:hAnsi="Arial" w:cs="Arial"/>
          <w:color w:val="000000"/>
          <w:kern w:val="2"/>
          <w:sz w:val="20"/>
          <w:szCs w:val="20"/>
          <w:lang w:eastAsia="zh-CN" w:bidi="hi-IN"/>
        </w:rPr>
        <w:t xml:space="preserve"> cik liels klientu/objektu/iekārtu skaits ir ietekmēts; </w:t>
      </w:r>
    </w:p>
    <w:p w14:paraId="2DC2F070" w14:textId="77777777" w:rsidR="00C85763" w:rsidRPr="00715735" w:rsidRDefault="00C85763" w:rsidP="00C85763">
      <w:pPr>
        <w:widowControl w:val="0"/>
        <w:numPr>
          <w:ilvl w:val="0"/>
          <w:numId w:val="13"/>
        </w:numPr>
        <w:suppressAutoHyphens/>
        <w:spacing w:after="240"/>
        <w:jc w:val="both"/>
        <w:rPr>
          <w:rFonts w:ascii="Arial" w:eastAsia="Lucida Grande" w:hAnsi="Arial" w:cs="Arial"/>
          <w:color w:val="000000"/>
          <w:kern w:val="2"/>
          <w:sz w:val="20"/>
          <w:szCs w:val="20"/>
          <w:lang w:eastAsia="zh-CN" w:bidi="hi-IN"/>
        </w:rPr>
      </w:pPr>
      <w:r w:rsidRPr="00715735">
        <w:rPr>
          <w:rFonts w:ascii="Arial" w:eastAsia="Lucida Grande" w:hAnsi="Arial" w:cs="Arial"/>
          <w:b/>
          <w:bCs/>
          <w:color w:val="000000"/>
          <w:kern w:val="2"/>
          <w:sz w:val="20"/>
          <w:szCs w:val="20"/>
          <w:lang w:eastAsia="zh-CN" w:bidi="hi-IN"/>
        </w:rPr>
        <w:t>Steidzamība</w:t>
      </w:r>
      <w:r w:rsidRPr="00715735">
        <w:rPr>
          <w:rFonts w:ascii="Arial" w:eastAsia="Lucida Grande" w:hAnsi="Arial" w:cs="Arial"/>
          <w:color w:val="000000"/>
          <w:kern w:val="2"/>
          <w:sz w:val="20"/>
          <w:szCs w:val="20"/>
          <w:lang w:eastAsia="zh-CN" w:bidi="hi-IN"/>
        </w:rPr>
        <w:t> – nosaka cik steidzami ir nepieciešams incidentu novērst, lai maksimāli ātri mazinātu biznesa, finanšu, reputācijas, biznesa procesa u.c. ietekmi;</w:t>
      </w:r>
    </w:p>
    <w:p w14:paraId="2A8EC92A" w14:textId="77777777" w:rsidR="00C85763" w:rsidRDefault="00C85763" w:rsidP="00C85763">
      <w:pPr>
        <w:spacing w:after="240"/>
        <w:jc w:val="both"/>
        <w:rPr>
          <w:rFonts w:ascii="Arial" w:eastAsia="Yu Mincho" w:hAnsi="Arial" w:cs="Arial"/>
          <w:sz w:val="20"/>
          <w:szCs w:val="20"/>
          <w:lang w:eastAsia="lv-LV"/>
        </w:rPr>
      </w:pPr>
      <w:r w:rsidRPr="00715735">
        <w:rPr>
          <w:rFonts w:ascii="Arial" w:eastAsia="Yu Mincho" w:hAnsi="Arial" w:cs="Arial"/>
          <w:sz w:val="20"/>
          <w:szCs w:val="20"/>
          <w:lang w:eastAsia="lv-LV"/>
        </w:rPr>
        <w:t xml:space="preserve">Kas kopā veido attiecīgo </w:t>
      </w:r>
      <w:r w:rsidRPr="00715735">
        <w:rPr>
          <w:rFonts w:ascii="Arial" w:eastAsia="Yu Mincho" w:hAnsi="Arial" w:cs="Arial"/>
          <w:b/>
          <w:bCs/>
          <w:sz w:val="20"/>
          <w:szCs w:val="20"/>
          <w:u w:val="single"/>
          <w:lang w:eastAsia="lv-LV"/>
        </w:rPr>
        <w:t>prioritāti</w:t>
      </w:r>
      <w:r w:rsidRPr="00715735">
        <w:rPr>
          <w:rFonts w:ascii="Arial" w:eastAsia="Yu Mincho" w:hAnsi="Arial" w:cs="Arial"/>
          <w:sz w:val="20"/>
          <w:szCs w:val="20"/>
          <w:lang w:eastAsia="lv-LV"/>
        </w:rPr>
        <w:t>:</w:t>
      </w:r>
    </w:p>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2444"/>
        <w:gridCol w:w="2444"/>
        <w:gridCol w:w="2444"/>
        <w:gridCol w:w="2444"/>
      </w:tblGrid>
      <w:tr w:rsidR="00C85763" w:rsidRPr="00715735" w14:paraId="2B0354D5" w14:textId="77777777" w:rsidTr="00455045">
        <w:tc>
          <w:tcPr>
            <w:tcW w:w="2444" w:type="dxa"/>
            <w:shd w:val="clear" w:color="auto" w:fill="808080"/>
            <w:tcMar>
              <w:top w:w="105" w:type="dxa"/>
              <w:left w:w="150" w:type="dxa"/>
              <w:bottom w:w="105" w:type="dxa"/>
              <w:right w:w="150" w:type="dxa"/>
            </w:tcMar>
            <w:vAlign w:val="center"/>
            <w:hideMark/>
          </w:tcPr>
          <w:p w14:paraId="42C806E1" w14:textId="77777777" w:rsidR="00C85763" w:rsidRPr="00715735" w:rsidRDefault="00C85763" w:rsidP="00455045">
            <w:pPr>
              <w:jc w:val="center"/>
              <w:rPr>
                <w:rFonts w:ascii="Arial" w:eastAsia="Yu Mincho" w:hAnsi="Arial" w:cs="Arial"/>
                <w:b/>
                <w:bCs/>
                <w:color w:val="FFFFFF"/>
                <w:sz w:val="18"/>
                <w:szCs w:val="18"/>
                <w:lang w:eastAsia="lv-LV"/>
              </w:rPr>
            </w:pPr>
            <w:r w:rsidRPr="00715735">
              <w:rPr>
                <w:rFonts w:ascii="Arial" w:eastAsia="Yu Mincho" w:hAnsi="Arial" w:cs="Arial"/>
                <w:b/>
                <w:bCs/>
                <w:color w:val="FFFFFF"/>
                <w:sz w:val="18"/>
                <w:szCs w:val="18"/>
                <w:lang w:eastAsia="lv-LV"/>
              </w:rPr>
              <w:t>Ietekme / steidzamība</w:t>
            </w:r>
          </w:p>
        </w:tc>
        <w:tc>
          <w:tcPr>
            <w:tcW w:w="2444" w:type="dxa"/>
            <w:shd w:val="clear" w:color="auto" w:fill="808080"/>
            <w:tcMar>
              <w:top w:w="105" w:type="dxa"/>
              <w:left w:w="150" w:type="dxa"/>
              <w:bottom w:w="105" w:type="dxa"/>
              <w:right w:w="150" w:type="dxa"/>
            </w:tcMar>
            <w:vAlign w:val="center"/>
            <w:hideMark/>
          </w:tcPr>
          <w:p w14:paraId="0EBCCF8A" w14:textId="77777777" w:rsidR="00C85763" w:rsidRPr="00715735" w:rsidRDefault="00C85763" w:rsidP="00455045">
            <w:pPr>
              <w:jc w:val="center"/>
              <w:rPr>
                <w:rFonts w:ascii="Arial" w:eastAsia="Yu Mincho" w:hAnsi="Arial" w:cs="Arial"/>
                <w:b/>
                <w:bCs/>
                <w:color w:val="FFFFFF"/>
                <w:sz w:val="18"/>
                <w:szCs w:val="18"/>
                <w:lang w:eastAsia="lv-LV"/>
              </w:rPr>
            </w:pPr>
            <w:r w:rsidRPr="00715735">
              <w:rPr>
                <w:rFonts w:ascii="Arial" w:eastAsia="Yu Mincho" w:hAnsi="Arial" w:cs="Arial"/>
                <w:b/>
                <w:bCs/>
                <w:color w:val="FFFFFF"/>
                <w:sz w:val="18"/>
                <w:szCs w:val="18"/>
                <w:lang w:eastAsia="lv-LV"/>
              </w:rPr>
              <w:t>Augsta</w:t>
            </w:r>
          </w:p>
        </w:tc>
        <w:tc>
          <w:tcPr>
            <w:tcW w:w="2444" w:type="dxa"/>
            <w:shd w:val="clear" w:color="auto" w:fill="808080"/>
            <w:tcMar>
              <w:top w:w="105" w:type="dxa"/>
              <w:left w:w="150" w:type="dxa"/>
              <w:bottom w:w="105" w:type="dxa"/>
              <w:right w:w="150" w:type="dxa"/>
            </w:tcMar>
            <w:vAlign w:val="center"/>
            <w:hideMark/>
          </w:tcPr>
          <w:p w14:paraId="7C72A6E3" w14:textId="77777777" w:rsidR="00C85763" w:rsidRPr="00715735" w:rsidRDefault="00C85763" w:rsidP="00455045">
            <w:pPr>
              <w:jc w:val="center"/>
              <w:rPr>
                <w:rFonts w:ascii="Arial" w:eastAsia="Yu Mincho" w:hAnsi="Arial" w:cs="Arial"/>
                <w:b/>
                <w:bCs/>
                <w:color w:val="FFFFFF"/>
                <w:sz w:val="18"/>
                <w:szCs w:val="18"/>
                <w:lang w:eastAsia="lv-LV"/>
              </w:rPr>
            </w:pPr>
            <w:r w:rsidRPr="00715735">
              <w:rPr>
                <w:rFonts w:ascii="Arial" w:eastAsia="Yu Mincho" w:hAnsi="Arial" w:cs="Arial"/>
                <w:b/>
                <w:bCs/>
                <w:color w:val="FFFFFF"/>
                <w:sz w:val="18"/>
                <w:szCs w:val="18"/>
                <w:lang w:eastAsia="lv-LV"/>
              </w:rPr>
              <w:t>Vidēja</w:t>
            </w:r>
          </w:p>
        </w:tc>
        <w:tc>
          <w:tcPr>
            <w:tcW w:w="2444" w:type="dxa"/>
            <w:shd w:val="clear" w:color="auto" w:fill="808080"/>
            <w:tcMar>
              <w:top w:w="105" w:type="dxa"/>
              <w:left w:w="150" w:type="dxa"/>
              <w:bottom w:w="105" w:type="dxa"/>
              <w:right w:w="150" w:type="dxa"/>
            </w:tcMar>
            <w:vAlign w:val="center"/>
            <w:hideMark/>
          </w:tcPr>
          <w:p w14:paraId="557956CA" w14:textId="77777777" w:rsidR="00C85763" w:rsidRPr="00715735" w:rsidRDefault="00C85763" w:rsidP="00455045">
            <w:pPr>
              <w:jc w:val="center"/>
              <w:rPr>
                <w:rFonts w:ascii="Arial" w:eastAsia="Yu Mincho" w:hAnsi="Arial" w:cs="Arial"/>
                <w:b/>
                <w:bCs/>
                <w:color w:val="FFFFFF"/>
                <w:sz w:val="18"/>
                <w:szCs w:val="18"/>
                <w:lang w:eastAsia="lv-LV"/>
              </w:rPr>
            </w:pPr>
            <w:r w:rsidRPr="00715735">
              <w:rPr>
                <w:rFonts w:ascii="Arial" w:eastAsia="Yu Mincho" w:hAnsi="Arial" w:cs="Arial"/>
                <w:b/>
                <w:bCs/>
                <w:color w:val="FFFFFF"/>
                <w:sz w:val="18"/>
                <w:szCs w:val="18"/>
                <w:lang w:eastAsia="lv-LV"/>
              </w:rPr>
              <w:t>Zema</w:t>
            </w:r>
          </w:p>
        </w:tc>
      </w:tr>
      <w:tr w:rsidR="00C85763" w:rsidRPr="00715735" w14:paraId="50EFF041" w14:textId="77777777" w:rsidTr="00455045">
        <w:tc>
          <w:tcPr>
            <w:tcW w:w="2444" w:type="dxa"/>
            <w:shd w:val="clear" w:color="auto" w:fill="F2F2F2"/>
            <w:tcMar>
              <w:top w:w="105" w:type="dxa"/>
              <w:left w:w="150" w:type="dxa"/>
              <w:bottom w:w="105" w:type="dxa"/>
              <w:right w:w="150" w:type="dxa"/>
            </w:tcMar>
            <w:vAlign w:val="center"/>
            <w:hideMark/>
          </w:tcPr>
          <w:p w14:paraId="39DA33DD" w14:textId="77777777" w:rsidR="00C85763" w:rsidRPr="00715735" w:rsidRDefault="00C85763" w:rsidP="00455045">
            <w:pPr>
              <w:jc w:val="center"/>
              <w:rPr>
                <w:rFonts w:ascii="Arial" w:eastAsia="Yu Mincho" w:hAnsi="Arial" w:cs="Arial"/>
                <w:b/>
                <w:bCs/>
                <w:sz w:val="18"/>
                <w:szCs w:val="18"/>
                <w:lang w:eastAsia="lv-LV"/>
              </w:rPr>
            </w:pPr>
            <w:r w:rsidRPr="00715735">
              <w:rPr>
                <w:rFonts w:ascii="Arial" w:eastAsia="Yu Mincho" w:hAnsi="Arial" w:cs="Arial"/>
                <w:b/>
                <w:bCs/>
                <w:sz w:val="18"/>
                <w:szCs w:val="18"/>
                <w:lang w:eastAsia="lv-LV"/>
              </w:rPr>
              <w:t>Augsta</w:t>
            </w:r>
          </w:p>
        </w:tc>
        <w:tc>
          <w:tcPr>
            <w:tcW w:w="2444" w:type="dxa"/>
            <w:shd w:val="clear" w:color="auto" w:fill="FF5630"/>
            <w:tcMar>
              <w:top w:w="105" w:type="dxa"/>
              <w:left w:w="150" w:type="dxa"/>
              <w:bottom w:w="105" w:type="dxa"/>
              <w:right w:w="150" w:type="dxa"/>
            </w:tcMar>
            <w:vAlign w:val="center"/>
            <w:hideMark/>
          </w:tcPr>
          <w:p w14:paraId="03047FE1" w14:textId="77777777" w:rsidR="00C85763" w:rsidRPr="00715735" w:rsidRDefault="00C85763" w:rsidP="00455045">
            <w:pPr>
              <w:jc w:val="center"/>
              <w:rPr>
                <w:rFonts w:ascii="Arial" w:eastAsia="Yu Mincho" w:hAnsi="Arial" w:cs="Arial"/>
                <w:sz w:val="18"/>
                <w:szCs w:val="18"/>
                <w:lang w:eastAsia="lv-LV"/>
              </w:rPr>
            </w:pPr>
            <w:r w:rsidRPr="00715735">
              <w:rPr>
                <w:rFonts w:ascii="Arial" w:eastAsia="Yu Mincho" w:hAnsi="Arial" w:cs="Arial"/>
                <w:sz w:val="18"/>
                <w:szCs w:val="18"/>
                <w:lang w:eastAsia="lv-LV"/>
              </w:rPr>
              <w:t>Avārija</w:t>
            </w:r>
          </w:p>
        </w:tc>
        <w:tc>
          <w:tcPr>
            <w:tcW w:w="2444" w:type="dxa"/>
            <w:shd w:val="clear" w:color="auto" w:fill="FF8B00"/>
            <w:tcMar>
              <w:top w:w="105" w:type="dxa"/>
              <w:left w:w="150" w:type="dxa"/>
              <w:bottom w:w="105" w:type="dxa"/>
              <w:right w:w="150" w:type="dxa"/>
            </w:tcMar>
            <w:vAlign w:val="center"/>
            <w:hideMark/>
          </w:tcPr>
          <w:p w14:paraId="5EAA7F01" w14:textId="77777777" w:rsidR="00C85763" w:rsidRPr="00715735" w:rsidRDefault="00C85763" w:rsidP="00455045">
            <w:pPr>
              <w:jc w:val="center"/>
              <w:rPr>
                <w:rFonts w:ascii="Arial" w:eastAsia="Yu Mincho" w:hAnsi="Arial" w:cs="Arial"/>
                <w:sz w:val="18"/>
                <w:szCs w:val="18"/>
                <w:lang w:eastAsia="lv-LV"/>
              </w:rPr>
            </w:pPr>
            <w:r w:rsidRPr="00715735">
              <w:rPr>
                <w:rFonts w:ascii="Arial" w:eastAsia="Yu Mincho" w:hAnsi="Arial" w:cs="Arial"/>
                <w:sz w:val="18"/>
                <w:szCs w:val="18"/>
                <w:lang w:eastAsia="lv-LV"/>
              </w:rPr>
              <w:t>Augsta</w:t>
            </w:r>
          </w:p>
        </w:tc>
        <w:tc>
          <w:tcPr>
            <w:tcW w:w="2444" w:type="dxa"/>
            <w:shd w:val="clear" w:color="auto" w:fill="FFE380"/>
            <w:tcMar>
              <w:top w:w="105" w:type="dxa"/>
              <w:left w:w="150" w:type="dxa"/>
              <w:bottom w:w="105" w:type="dxa"/>
              <w:right w:w="150" w:type="dxa"/>
            </w:tcMar>
            <w:vAlign w:val="center"/>
            <w:hideMark/>
          </w:tcPr>
          <w:p w14:paraId="4DD71FE8" w14:textId="77777777" w:rsidR="00C85763" w:rsidRPr="00715735" w:rsidRDefault="00C85763" w:rsidP="00455045">
            <w:pPr>
              <w:jc w:val="center"/>
              <w:rPr>
                <w:rFonts w:ascii="Arial" w:eastAsia="Yu Mincho" w:hAnsi="Arial" w:cs="Arial"/>
                <w:sz w:val="18"/>
                <w:szCs w:val="18"/>
                <w:lang w:eastAsia="lv-LV"/>
              </w:rPr>
            </w:pPr>
            <w:r w:rsidRPr="00715735">
              <w:rPr>
                <w:rFonts w:ascii="Arial" w:eastAsia="Yu Mincho" w:hAnsi="Arial" w:cs="Arial"/>
                <w:sz w:val="18"/>
                <w:szCs w:val="18"/>
                <w:lang w:eastAsia="lv-LV"/>
              </w:rPr>
              <w:t>Vidēja</w:t>
            </w:r>
          </w:p>
        </w:tc>
      </w:tr>
      <w:tr w:rsidR="00C85763" w:rsidRPr="00715735" w14:paraId="7784EDE0" w14:textId="77777777" w:rsidTr="00455045">
        <w:tc>
          <w:tcPr>
            <w:tcW w:w="2444" w:type="dxa"/>
            <w:shd w:val="clear" w:color="auto" w:fill="F2F2F2"/>
            <w:tcMar>
              <w:top w:w="105" w:type="dxa"/>
              <w:left w:w="150" w:type="dxa"/>
              <w:bottom w:w="105" w:type="dxa"/>
              <w:right w:w="150" w:type="dxa"/>
            </w:tcMar>
            <w:vAlign w:val="center"/>
            <w:hideMark/>
          </w:tcPr>
          <w:p w14:paraId="1FE0D9D0" w14:textId="77777777" w:rsidR="00C85763" w:rsidRPr="00715735" w:rsidRDefault="00C85763" w:rsidP="00455045">
            <w:pPr>
              <w:jc w:val="center"/>
              <w:rPr>
                <w:rFonts w:ascii="Arial" w:eastAsia="Yu Mincho" w:hAnsi="Arial" w:cs="Arial"/>
                <w:b/>
                <w:bCs/>
                <w:sz w:val="18"/>
                <w:szCs w:val="18"/>
                <w:lang w:eastAsia="lv-LV"/>
              </w:rPr>
            </w:pPr>
            <w:r w:rsidRPr="00715735">
              <w:rPr>
                <w:rFonts w:ascii="Arial" w:eastAsia="Yu Mincho" w:hAnsi="Arial" w:cs="Arial"/>
                <w:b/>
                <w:bCs/>
                <w:sz w:val="18"/>
                <w:szCs w:val="18"/>
                <w:lang w:eastAsia="lv-LV"/>
              </w:rPr>
              <w:t>Vidēja</w:t>
            </w:r>
          </w:p>
        </w:tc>
        <w:tc>
          <w:tcPr>
            <w:tcW w:w="2444" w:type="dxa"/>
            <w:shd w:val="clear" w:color="auto" w:fill="FF8B00"/>
            <w:tcMar>
              <w:top w:w="105" w:type="dxa"/>
              <w:left w:w="150" w:type="dxa"/>
              <w:bottom w:w="105" w:type="dxa"/>
              <w:right w:w="150" w:type="dxa"/>
            </w:tcMar>
            <w:vAlign w:val="center"/>
            <w:hideMark/>
          </w:tcPr>
          <w:p w14:paraId="1010BF22" w14:textId="77777777" w:rsidR="00C85763" w:rsidRPr="00715735" w:rsidRDefault="00C85763" w:rsidP="00455045">
            <w:pPr>
              <w:jc w:val="center"/>
              <w:rPr>
                <w:rFonts w:ascii="Arial" w:eastAsia="Yu Mincho" w:hAnsi="Arial" w:cs="Arial"/>
                <w:sz w:val="18"/>
                <w:szCs w:val="18"/>
                <w:lang w:eastAsia="lv-LV"/>
              </w:rPr>
            </w:pPr>
            <w:r w:rsidRPr="00715735">
              <w:rPr>
                <w:rFonts w:ascii="Arial" w:eastAsia="Yu Mincho" w:hAnsi="Arial" w:cs="Arial"/>
                <w:sz w:val="18"/>
                <w:szCs w:val="18"/>
                <w:lang w:eastAsia="lv-LV"/>
              </w:rPr>
              <w:t>Augsta</w:t>
            </w:r>
          </w:p>
        </w:tc>
        <w:tc>
          <w:tcPr>
            <w:tcW w:w="2444" w:type="dxa"/>
            <w:shd w:val="clear" w:color="auto" w:fill="FFE380"/>
            <w:tcMar>
              <w:top w:w="105" w:type="dxa"/>
              <w:left w:w="150" w:type="dxa"/>
              <w:bottom w:w="105" w:type="dxa"/>
              <w:right w:w="150" w:type="dxa"/>
            </w:tcMar>
            <w:vAlign w:val="center"/>
            <w:hideMark/>
          </w:tcPr>
          <w:p w14:paraId="6D812229" w14:textId="77777777" w:rsidR="00C85763" w:rsidRPr="00715735" w:rsidRDefault="00C85763" w:rsidP="00455045">
            <w:pPr>
              <w:jc w:val="center"/>
              <w:rPr>
                <w:rFonts w:ascii="Arial" w:eastAsia="Yu Mincho" w:hAnsi="Arial" w:cs="Arial"/>
                <w:sz w:val="18"/>
                <w:szCs w:val="18"/>
                <w:lang w:eastAsia="lv-LV"/>
              </w:rPr>
            </w:pPr>
            <w:r w:rsidRPr="00715735">
              <w:rPr>
                <w:rFonts w:ascii="Arial" w:eastAsia="Yu Mincho" w:hAnsi="Arial" w:cs="Arial"/>
                <w:sz w:val="18"/>
                <w:szCs w:val="18"/>
                <w:lang w:eastAsia="lv-LV"/>
              </w:rPr>
              <w:t>Vidēja</w:t>
            </w:r>
          </w:p>
        </w:tc>
        <w:tc>
          <w:tcPr>
            <w:tcW w:w="2444" w:type="dxa"/>
            <w:shd w:val="clear" w:color="auto" w:fill="57D9A3"/>
            <w:tcMar>
              <w:top w:w="105" w:type="dxa"/>
              <w:left w:w="150" w:type="dxa"/>
              <w:bottom w:w="105" w:type="dxa"/>
              <w:right w:w="150" w:type="dxa"/>
            </w:tcMar>
            <w:vAlign w:val="center"/>
            <w:hideMark/>
          </w:tcPr>
          <w:p w14:paraId="0E08828C" w14:textId="77777777" w:rsidR="00C85763" w:rsidRPr="00715735" w:rsidRDefault="00C85763" w:rsidP="00455045">
            <w:pPr>
              <w:jc w:val="center"/>
              <w:rPr>
                <w:rFonts w:ascii="Arial" w:eastAsia="Yu Mincho" w:hAnsi="Arial" w:cs="Arial"/>
                <w:sz w:val="18"/>
                <w:szCs w:val="18"/>
                <w:lang w:eastAsia="lv-LV"/>
              </w:rPr>
            </w:pPr>
            <w:r w:rsidRPr="00715735">
              <w:rPr>
                <w:rFonts w:ascii="Arial" w:eastAsia="Yu Mincho" w:hAnsi="Arial" w:cs="Arial"/>
                <w:sz w:val="18"/>
                <w:szCs w:val="18"/>
                <w:lang w:eastAsia="lv-LV"/>
              </w:rPr>
              <w:t>Zema</w:t>
            </w:r>
          </w:p>
        </w:tc>
      </w:tr>
      <w:tr w:rsidR="00C85763" w:rsidRPr="00715735" w14:paraId="4C098BC6" w14:textId="77777777" w:rsidTr="00455045">
        <w:tc>
          <w:tcPr>
            <w:tcW w:w="2444" w:type="dxa"/>
            <w:shd w:val="clear" w:color="auto" w:fill="F2F2F2"/>
            <w:tcMar>
              <w:top w:w="105" w:type="dxa"/>
              <w:left w:w="150" w:type="dxa"/>
              <w:bottom w:w="105" w:type="dxa"/>
              <w:right w:w="150" w:type="dxa"/>
            </w:tcMar>
            <w:vAlign w:val="center"/>
            <w:hideMark/>
          </w:tcPr>
          <w:p w14:paraId="41A6B358" w14:textId="77777777" w:rsidR="00C85763" w:rsidRPr="00715735" w:rsidRDefault="00C85763" w:rsidP="00455045">
            <w:pPr>
              <w:jc w:val="center"/>
              <w:rPr>
                <w:rFonts w:ascii="Arial" w:eastAsia="Yu Mincho" w:hAnsi="Arial" w:cs="Arial"/>
                <w:b/>
                <w:bCs/>
                <w:sz w:val="18"/>
                <w:szCs w:val="18"/>
                <w:lang w:eastAsia="lv-LV"/>
              </w:rPr>
            </w:pPr>
            <w:r w:rsidRPr="00715735">
              <w:rPr>
                <w:rFonts w:ascii="Arial" w:eastAsia="Yu Mincho" w:hAnsi="Arial" w:cs="Arial"/>
                <w:b/>
                <w:bCs/>
                <w:sz w:val="18"/>
                <w:szCs w:val="18"/>
                <w:lang w:eastAsia="lv-LV"/>
              </w:rPr>
              <w:t>Zema</w:t>
            </w:r>
          </w:p>
        </w:tc>
        <w:tc>
          <w:tcPr>
            <w:tcW w:w="2444" w:type="dxa"/>
            <w:shd w:val="clear" w:color="auto" w:fill="FFE380"/>
            <w:tcMar>
              <w:top w:w="105" w:type="dxa"/>
              <w:left w:w="150" w:type="dxa"/>
              <w:bottom w:w="105" w:type="dxa"/>
              <w:right w:w="150" w:type="dxa"/>
            </w:tcMar>
            <w:vAlign w:val="center"/>
            <w:hideMark/>
          </w:tcPr>
          <w:p w14:paraId="333B124F" w14:textId="77777777" w:rsidR="00C85763" w:rsidRPr="00715735" w:rsidRDefault="00C85763" w:rsidP="00455045">
            <w:pPr>
              <w:jc w:val="center"/>
              <w:rPr>
                <w:rFonts w:ascii="Arial" w:eastAsia="Yu Mincho" w:hAnsi="Arial" w:cs="Arial"/>
                <w:sz w:val="18"/>
                <w:szCs w:val="18"/>
                <w:lang w:eastAsia="lv-LV"/>
              </w:rPr>
            </w:pPr>
            <w:r w:rsidRPr="00715735">
              <w:rPr>
                <w:rFonts w:ascii="Arial" w:eastAsia="Yu Mincho" w:hAnsi="Arial" w:cs="Arial"/>
                <w:sz w:val="18"/>
                <w:szCs w:val="18"/>
                <w:lang w:eastAsia="lv-LV"/>
              </w:rPr>
              <w:t>Vidēja</w:t>
            </w:r>
          </w:p>
        </w:tc>
        <w:tc>
          <w:tcPr>
            <w:tcW w:w="2444" w:type="dxa"/>
            <w:shd w:val="clear" w:color="auto" w:fill="57D9A3"/>
            <w:tcMar>
              <w:top w:w="105" w:type="dxa"/>
              <w:left w:w="150" w:type="dxa"/>
              <w:bottom w:w="105" w:type="dxa"/>
              <w:right w:w="150" w:type="dxa"/>
            </w:tcMar>
            <w:vAlign w:val="center"/>
            <w:hideMark/>
          </w:tcPr>
          <w:p w14:paraId="7C3A2448" w14:textId="77777777" w:rsidR="00C85763" w:rsidRPr="00715735" w:rsidRDefault="00C85763" w:rsidP="00455045">
            <w:pPr>
              <w:jc w:val="center"/>
              <w:rPr>
                <w:rFonts w:ascii="Arial" w:eastAsia="Yu Mincho" w:hAnsi="Arial" w:cs="Arial"/>
                <w:sz w:val="18"/>
                <w:szCs w:val="18"/>
                <w:lang w:eastAsia="lv-LV"/>
              </w:rPr>
            </w:pPr>
            <w:r w:rsidRPr="00715735">
              <w:rPr>
                <w:rFonts w:ascii="Arial" w:eastAsia="Yu Mincho" w:hAnsi="Arial" w:cs="Arial"/>
                <w:sz w:val="18"/>
                <w:szCs w:val="18"/>
                <w:lang w:eastAsia="lv-LV"/>
              </w:rPr>
              <w:t>Zema</w:t>
            </w:r>
          </w:p>
        </w:tc>
        <w:tc>
          <w:tcPr>
            <w:tcW w:w="2444" w:type="dxa"/>
            <w:shd w:val="clear" w:color="auto" w:fill="57D9A3"/>
            <w:tcMar>
              <w:top w:w="105" w:type="dxa"/>
              <w:left w:w="150" w:type="dxa"/>
              <w:bottom w:w="105" w:type="dxa"/>
              <w:right w:w="150" w:type="dxa"/>
            </w:tcMar>
            <w:vAlign w:val="center"/>
            <w:hideMark/>
          </w:tcPr>
          <w:p w14:paraId="5D8ED837" w14:textId="77777777" w:rsidR="00C85763" w:rsidRPr="00715735" w:rsidRDefault="00C85763" w:rsidP="00455045">
            <w:pPr>
              <w:jc w:val="center"/>
              <w:rPr>
                <w:rFonts w:ascii="Arial" w:eastAsia="Yu Mincho" w:hAnsi="Arial" w:cs="Arial"/>
                <w:sz w:val="18"/>
                <w:szCs w:val="18"/>
                <w:lang w:eastAsia="lv-LV"/>
              </w:rPr>
            </w:pPr>
            <w:r w:rsidRPr="00715735">
              <w:rPr>
                <w:rFonts w:ascii="Arial" w:eastAsia="Yu Mincho" w:hAnsi="Arial" w:cs="Arial"/>
                <w:sz w:val="18"/>
                <w:szCs w:val="18"/>
                <w:lang w:eastAsia="lv-LV"/>
              </w:rPr>
              <w:t>Zema</w:t>
            </w:r>
          </w:p>
        </w:tc>
      </w:tr>
    </w:tbl>
    <w:p w14:paraId="254403F2" w14:textId="77777777" w:rsidR="00C85763" w:rsidRDefault="00C85763" w:rsidP="00C85763">
      <w:pPr>
        <w:spacing w:after="240"/>
        <w:jc w:val="both"/>
        <w:rPr>
          <w:rFonts w:ascii="Arial" w:eastAsia="Yu Mincho" w:hAnsi="Arial" w:cs="Arial"/>
          <w:sz w:val="20"/>
          <w:szCs w:val="20"/>
          <w:lang w:eastAsia="lv-LV"/>
        </w:rPr>
      </w:pPr>
    </w:p>
    <w:p w14:paraId="3D582CA9" w14:textId="77777777" w:rsidR="00C85763" w:rsidRPr="00715735" w:rsidRDefault="00C85763" w:rsidP="00C85763">
      <w:pPr>
        <w:spacing w:before="240" w:after="240"/>
        <w:jc w:val="both"/>
        <w:outlineLvl w:val="2"/>
        <w:rPr>
          <w:rFonts w:ascii="Arial" w:eastAsia="Yu Mincho" w:hAnsi="Arial" w:cs="Arial"/>
          <w:b/>
          <w:bCs/>
          <w:sz w:val="20"/>
          <w:szCs w:val="20"/>
          <w:lang w:eastAsia="lv-LV"/>
        </w:rPr>
      </w:pPr>
      <w:r w:rsidRPr="00715735">
        <w:rPr>
          <w:rFonts w:ascii="Arial" w:eastAsia="Yu Mincho" w:hAnsi="Arial" w:cs="Arial"/>
          <w:b/>
          <w:bCs/>
          <w:sz w:val="20"/>
          <w:szCs w:val="20"/>
          <w:lang w:eastAsia="lv-LV"/>
        </w:rPr>
        <w:t>STEIDZAMĪBAS UN IETEKMES NOTEIKŠANA </w:t>
      </w:r>
    </w:p>
    <w:tbl>
      <w:tblPr>
        <w:tblStyle w:val="Reatabula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bottom w:w="57" w:type="dxa"/>
        </w:tblCellMar>
        <w:tblLook w:val="04A0" w:firstRow="1" w:lastRow="0" w:firstColumn="1" w:lastColumn="0" w:noHBand="0" w:noVBand="1"/>
      </w:tblPr>
      <w:tblGrid>
        <w:gridCol w:w="1360"/>
        <w:gridCol w:w="2579"/>
        <w:gridCol w:w="6718"/>
      </w:tblGrid>
      <w:tr w:rsidR="00C85763" w:rsidRPr="00715735" w14:paraId="77590B48" w14:textId="77777777" w:rsidTr="00455045">
        <w:trPr>
          <w:trHeight w:val="340"/>
        </w:trPr>
        <w:tc>
          <w:tcPr>
            <w:tcW w:w="638" w:type="pct"/>
            <w:shd w:val="clear" w:color="auto" w:fill="808080"/>
            <w:vAlign w:val="center"/>
          </w:tcPr>
          <w:p w14:paraId="7AB62FC0" w14:textId="77777777" w:rsidR="00C85763" w:rsidRPr="00715735" w:rsidRDefault="00C85763" w:rsidP="00455045">
            <w:pPr>
              <w:jc w:val="center"/>
              <w:rPr>
                <w:rFonts w:ascii="Arial" w:eastAsia="Times New Roman" w:hAnsi="Arial" w:cs="Arial"/>
                <w:b/>
                <w:bCs/>
                <w:color w:val="FFFFFF"/>
                <w:sz w:val="18"/>
                <w:szCs w:val="18"/>
                <w:lang w:eastAsia="lv-LV"/>
              </w:rPr>
            </w:pPr>
            <w:r w:rsidRPr="00715735">
              <w:rPr>
                <w:rFonts w:ascii="Arial" w:eastAsia="Times New Roman" w:hAnsi="Arial" w:cs="Arial"/>
                <w:b/>
                <w:bCs/>
                <w:color w:val="FFFFFF"/>
                <w:sz w:val="18"/>
                <w:szCs w:val="18"/>
                <w:lang w:eastAsia="lv-LV"/>
              </w:rPr>
              <w:t>Prioritāte</w:t>
            </w:r>
          </w:p>
        </w:tc>
        <w:tc>
          <w:tcPr>
            <w:tcW w:w="1210" w:type="pct"/>
            <w:shd w:val="clear" w:color="auto" w:fill="808080"/>
            <w:vAlign w:val="center"/>
          </w:tcPr>
          <w:p w14:paraId="3A52C938" w14:textId="77777777" w:rsidR="00C85763" w:rsidRPr="00715735" w:rsidRDefault="00C85763" w:rsidP="00455045">
            <w:pPr>
              <w:jc w:val="center"/>
              <w:rPr>
                <w:rFonts w:ascii="Arial" w:eastAsia="Times New Roman" w:hAnsi="Arial" w:cs="Arial"/>
                <w:b/>
                <w:bCs/>
                <w:color w:val="FFFFFF"/>
                <w:sz w:val="18"/>
                <w:szCs w:val="18"/>
                <w:lang w:eastAsia="lv-LV"/>
              </w:rPr>
            </w:pPr>
            <w:r w:rsidRPr="00715735">
              <w:rPr>
                <w:rFonts w:ascii="Arial" w:eastAsia="Times New Roman" w:hAnsi="Arial" w:cs="Arial"/>
                <w:b/>
                <w:bCs/>
                <w:color w:val="FFFFFF"/>
                <w:sz w:val="18"/>
                <w:szCs w:val="18"/>
                <w:lang w:eastAsia="lv-LV"/>
              </w:rPr>
              <w:t>Ietekme</w:t>
            </w:r>
          </w:p>
        </w:tc>
        <w:tc>
          <w:tcPr>
            <w:tcW w:w="3152" w:type="pct"/>
            <w:shd w:val="clear" w:color="auto" w:fill="808080"/>
            <w:vAlign w:val="center"/>
          </w:tcPr>
          <w:p w14:paraId="14FE358C" w14:textId="77777777" w:rsidR="00C85763" w:rsidRPr="00715735" w:rsidRDefault="00C85763" w:rsidP="00455045">
            <w:pPr>
              <w:rPr>
                <w:rFonts w:ascii="Arial" w:eastAsia="Times New Roman" w:hAnsi="Arial" w:cs="Arial"/>
                <w:b/>
                <w:bCs/>
                <w:color w:val="FFFFFF"/>
                <w:sz w:val="18"/>
                <w:szCs w:val="18"/>
                <w:lang w:eastAsia="lv-LV"/>
              </w:rPr>
            </w:pPr>
            <w:r w:rsidRPr="00715735">
              <w:rPr>
                <w:rFonts w:ascii="Arial" w:eastAsia="Times New Roman" w:hAnsi="Arial" w:cs="Arial"/>
                <w:b/>
                <w:bCs/>
                <w:color w:val="FFFFFF"/>
                <w:sz w:val="18"/>
                <w:szCs w:val="18"/>
                <w:lang w:eastAsia="lv-LV"/>
              </w:rPr>
              <w:t>Steidzamība</w:t>
            </w:r>
          </w:p>
        </w:tc>
      </w:tr>
      <w:tr w:rsidR="00C85763" w:rsidRPr="00715735" w14:paraId="518318A0" w14:textId="77777777" w:rsidTr="00455045">
        <w:trPr>
          <w:trHeight w:val="340"/>
        </w:trPr>
        <w:tc>
          <w:tcPr>
            <w:tcW w:w="638" w:type="pct"/>
            <w:shd w:val="clear" w:color="auto" w:fill="F2F2F2"/>
            <w:vAlign w:val="center"/>
            <w:hideMark/>
          </w:tcPr>
          <w:p w14:paraId="2E12B7AD"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b/>
                <w:bCs/>
                <w:sz w:val="18"/>
                <w:szCs w:val="18"/>
                <w:lang w:eastAsia="lv-LV"/>
              </w:rPr>
              <w:t>Augsta</w:t>
            </w:r>
          </w:p>
        </w:tc>
        <w:tc>
          <w:tcPr>
            <w:tcW w:w="1210" w:type="pct"/>
            <w:shd w:val="clear" w:color="auto" w:fill="F2F2F2"/>
            <w:vAlign w:val="center"/>
            <w:hideMark/>
          </w:tcPr>
          <w:p w14:paraId="1F1D3EB1"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Ir ietekmēti visi objekti un/vai visas iekārtas</w:t>
            </w:r>
          </w:p>
        </w:tc>
        <w:tc>
          <w:tcPr>
            <w:tcW w:w="3152" w:type="pct"/>
            <w:shd w:val="clear" w:color="auto" w:fill="F2F2F2"/>
            <w:vAlign w:val="center"/>
            <w:hideMark/>
          </w:tcPr>
          <w:p w14:paraId="3FFAD3C8" w14:textId="77777777" w:rsidR="00C85763" w:rsidRPr="00715735" w:rsidRDefault="00C85763" w:rsidP="00455045">
            <w:pPr>
              <w:rPr>
                <w:rFonts w:ascii="Arial" w:eastAsia="Times New Roman" w:hAnsi="Arial" w:cs="Arial"/>
                <w:sz w:val="18"/>
                <w:szCs w:val="18"/>
                <w:lang w:eastAsia="lv-LV"/>
              </w:rPr>
            </w:pPr>
            <w:r w:rsidRPr="00715735">
              <w:rPr>
                <w:rFonts w:ascii="Arial" w:eastAsia="Times New Roman" w:hAnsi="Arial" w:cs="Arial"/>
                <w:sz w:val="18"/>
                <w:szCs w:val="18"/>
                <w:lang w:eastAsia="lv-LV"/>
              </w:rPr>
              <w:t>Nepieciešama steidzama rīcība. Nav pieejams vai nav zināms rezerves risinājums (</w:t>
            </w:r>
            <w:r w:rsidRPr="00715735">
              <w:rPr>
                <w:rFonts w:ascii="Arial" w:eastAsia="Times New Roman" w:hAnsi="Arial" w:cs="Arial"/>
                <w:i/>
                <w:iCs/>
                <w:sz w:val="18"/>
                <w:szCs w:val="18"/>
                <w:lang w:eastAsia="lv-LV"/>
              </w:rPr>
              <w:t>workaround</w:t>
            </w:r>
            <w:r w:rsidRPr="00715735">
              <w:rPr>
                <w:rFonts w:ascii="Arial" w:eastAsia="Times New Roman" w:hAnsi="Arial" w:cs="Arial"/>
                <w:sz w:val="18"/>
                <w:szCs w:val="18"/>
                <w:lang w:eastAsia="lv-LV"/>
              </w:rPr>
              <w:t>).</w:t>
            </w:r>
          </w:p>
          <w:p w14:paraId="149B8470" w14:textId="77777777" w:rsidR="00C85763" w:rsidRPr="00715735" w:rsidRDefault="00C85763" w:rsidP="00455045">
            <w:pPr>
              <w:rPr>
                <w:rFonts w:ascii="Arial" w:eastAsia="Times New Roman" w:hAnsi="Arial" w:cs="Arial"/>
                <w:sz w:val="18"/>
                <w:szCs w:val="18"/>
                <w:lang w:eastAsia="lv-LV"/>
              </w:rPr>
            </w:pPr>
          </w:p>
          <w:p w14:paraId="2D347BEE" w14:textId="77777777" w:rsidR="00C85763" w:rsidRPr="00715735" w:rsidRDefault="00C85763" w:rsidP="00455045">
            <w:pPr>
              <w:rPr>
                <w:rFonts w:ascii="Arial" w:eastAsia="Times New Roman" w:hAnsi="Arial" w:cs="Arial"/>
                <w:sz w:val="18"/>
                <w:szCs w:val="18"/>
                <w:lang w:eastAsia="lv-LV"/>
              </w:rPr>
            </w:pPr>
            <w:r w:rsidRPr="00715735">
              <w:rPr>
                <w:rFonts w:ascii="Arial" w:eastAsia="Times New Roman" w:hAnsi="Arial" w:cs="Arial"/>
                <w:sz w:val="18"/>
                <w:szCs w:val="18"/>
                <w:lang w:eastAsia="lv-LV"/>
              </w:rPr>
              <w:t>Ir ietekmēts viss serviss vai servisa svarīga/nozīmīga funkcija</w:t>
            </w:r>
          </w:p>
        </w:tc>
      </w:tr>
      <w:tr w:rsidR="00C85763" w:rsidRPr="00715735" w14:paraId="157763C8" w14:textId="77777777" w:rsidTr="00455045">
        <w:trPr>
          <w:trHeight w:val="340"/>
        </w:trPr>
        <w:tc>
          <w:tcPr>
            <w:tcW w:w="638" w:type="pct"/>
            <w:shd w:val="clear" w:color="auto" w:fill="F2F2F2"/>
            <w:vAlign w:val="center"/>
            <w:hideMark/>
          </w:tcPr>
          <w:p w14:paraId="2D5490B0"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b/>
                <w:bCs/>
                <w:sz w:val="18"/>
                <w:szCs w:val="18"/>
                <w:lang w:eastAsia="lv-LV"/>
              </w:rPr>
              <w:t>Vidēja</w:t>
            </w:r>
          </w:p>
        </w:tc>
        <w:tc>
          <w:tcPr>
            <w:tcW w:w="1210" w:type="pct"/>
            <w:shd w:val="clear" w:color="auto" w:fill="F2F2F2"/>
            <w:vAlign w:val="center"/>
            <w:hideMark/>
          </w:tcPr>
          <w:p w14:paraId="203F6C42"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Ietekmēts viens vai vairāki objekti.</w:t>
            </w:r>
          </w:p>
        </w:tc>
        <w:tc>
          <w:tcPr>
            <w:tcW w:w="3152" w:type="pct"/>
            <w:shd w:val="clear" w:color="auto" w:fill="F2F2F2"/>
            <w:vAlign w:val="center"/>
            <w:hideMark/>
          </w:tcPr>
          <w:p w14:paraId="3C28DBEB" w14:textId="77777777" w:rsidR="00C85763" w:rsidRPr="00715735" w:rsidRDefault="00C85763" w:rsidP="00455045">
            <w:pPr>
              <w:rPr>
                <w:rFonts w:ascii="Arial" w:eastAsia="Times New Roman" w:hAnsi="Arial" w:cs="Arial"/>
                <w:sz w:val="18"/>
                <w:szCs w:val="18"/>
                <w:lang w:eastAsia="lv-LV"/>
              </w:rPr>
            </w:pPr>
            <w:r w:rsidRPr="00715735">
              <w:rPr>
                <w:rFonts w:ascii="Arial" w:eastAsia="Times New Roman" w:hAnsi="Arial" w:cs="Arial"/>
                <w:sz w:val="18"/>
                <w:szCs w:val="18"/>
                <w:lang w:eastAsia="lv-LV"/>
              </w:rPr>
              <w:t>Ir pieejams un zināms risinājums vai rezerves risinājums, lai novērstu radušos incidentu, bet to nevar pielietot vai pielietošanas procesā rodas kļūdas. Serviss var arī darboties, bet ir skaidri signāli, ka tas var tikt ietekmēts tuvākajā laikā.</w:t>
            </w:r>
          </w:p>
          <w:p w14:paraId="0689AC34" w14:textId="77777777" w:rsidR="00C85763" w:rsidRPr="00715735" w:rsidRDefault="00C85763" w:rsidP="00455045">
            <w:pPr>
              <w:rPr>
                <w:rFonts w:ascii="Arial" w:eastAsia="Times New Roman" w:hAnsi="Arial" w:cs="Arial"/>
                <w:sz w:val="18"/>
                <w:szCs w:val="18"/>
                <w:lang w:eastAsia="lv-LV"/>
              </w:rPr>
            </w:pPr>
          </w:p>
          <w:p w14:paraId="6A9FF498" w14:textId="77777777" w:rsidR="00C85763" w:rsidRPr="00715735" w:rsidRDefault="00C85763" w:rsidP="00455045">
            <w:pPr>
              <w:rPr>
                <w:rFonts w:ascii="Arial" w:eastAsia="Times New Roman" w:hAnsi="Arial" w:cs="Arial"/>
                <w:sz w:val="18"/>
                <w:szCs w:val="18"/>
                <w:lang w:eastAsia="lv-LV"/>
              </w:rPr>
            </w:pPr>
            <w:r w:rsidRPr="00715735">
              <w:rPr>
                <w:rFonts w:ascii="Arial" w:eastAsia="Times New Roman" w:hAnsi="Arial" w:cs="Arial"/>
                <w:sz w:val="18"/>
                <w:szCs w:val="18"/>
                <w:lang w:eastAsia="lv-LV"/>
              </w:rPr>
              <w:t>Ir ietekmēts servisa maznozīmīga funkcija un rada nelielas ne</w:t>
            </w:r>
            <w:r>
              <w:rPr>
                <w:rFonts w:ascii="Arial" w:eastAsia="Times New Roman" w:hAnsi="Arial" w:cs="Arial"/>
                <w:sz w:val="18"/>
                <w:szCs w:val="18"/>
                <w:lang w:eastAsia="lv-LV"/>
              </w:rPr>
              <w:t>ē</w:t>
            </w:r>
            <w:r w:rsidRPr="00715735">
              <w:rPr>
                <w:rFonts w:ascii="Arial" w:eastAsia="Times New Roman" w:hAnsi="Arial" w:cs="Arial"/>
                <w:sz w:val="18"/>
                <w:szCs w:val="18"/>
                <w:lang w:eastAsia="lv-LV"/>
              </w:rPr>
              <w:t>rtības</w:t>
            </w:r>
          </w:p>
        </w:tc>
      </w:tr>
      <w:tr w:rsidR="00C85763" w:rsidRPr="00715735" w14:paraId="209BB60A" w14:textId="77777777" w:rsidTr="00455045">
        <w:trPr>
          <w:trHeight w:val="340"/>
        </w:trPr>
        <w:tc>
          <w:tcPr>
            <w:tcW w:w="638" w:type="pct"/>
            <w:shd w:val="clear" w:color="auto" w:fill="F2F2F2"/>
            <w:vAlign w:val="center"/>
            <w:hideMark/>
          </w:tcPr>
          <w:p w14:paraId="203BAD1A"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b/>
                <w:bCs/>
                <w:sz w:val="18"/>
                <w:szCs w:val="18"/>
                <w:lang w:eastAsia="lv-LV"/>
              </w:rPr>
              <w:t>Zema</w:t>
            </w:r>
          </w:p>
        </w:tc>
        <w:tc>
          <w:tcPr>
            <w:tcW w:w="1210" w:type="pct"/>
            <w:shd w:val="clear" w:color="auto" w:fill="F2F2F2"/>
            <w:vAlign w:val="center"/>
            <w:hideMark/>
          </w:tcPr>
          <w:p w14:paraId="2C6C6FD3"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Ietekmēts ir viens vai neviens vai neviens objekts</w:t>
            </w:r>
          </w:p>
        </w:tc>
        <w:tc>
          <w:tcPr>
            <w:tcW w:w="3152" w:type="pct"/>
            <w:shd w:val="clear" w:color="auto" w:fill="F2F2F2"/>
            <w:vAlign w:val="center"/>
            <w:hideMark/>
          </w:tcPr>
          <w:p w14:paraId="570AC007" w14:textId="77777777" w:rsidR="00C85763" w:rsidRPr="00715735" w:rsidRDefault="00C85763" w:rsidP="00455045">
            <w:pPr>
              <w:rPr>
                <w:rFonts w:ascii="Arial" w:eastAsia="Times New Roman" w:hAnsi="Arial" w:cs="Arial"/>
                <w:sz w:val="18"/>
                <w:szCs w:val="18"/>
                <w:lang w:eastAsia="lv-LV"/>
              </w:rPr>
            </w:pPr>
            <w:r w:rsidRPr="00715735">
              <w:rPr>
                <w:rFonts w:ascii="Arial" w:eastAsia="Times New Roman" w:hAnsi="Arial" w:cs="Arial"/>
                <w:sz w:val="18"/>
                <w:szCs w:val="18"/>
                <w:lang w:eastAsia="lv-LV"/>
              </w:rPr>
              <w:t>Ir pieejams un zināms risinājums, kas darbojas un novērš radušos incidentu.</w:t>
            </w:r>
          </w:p>
          <w:p w14:paraId="5275A63B" w14:textId="77777777" w:rsidR="00C85763" w:rsidRPr="00715735" w:rsidRDefault="00C85763" w:rsidP="00455045">
            <w:pPr>
              <w:rPr>
                <w:rFonts w:ascii="Arial" w:eastAsia="Times New Roman" w:hAnsi="Arial" w:cs="Arial"/>
                <w:sz w:val="18"/>
                <w:szCs w:val="18"/>
                <w:lang w:eastAsia="lv-LV"/>
              </w:rPr>
            </w:pPr>
          </w:p>
          <w:p w14:paraId="06770F89" w14:textId="77777777" w:rsidR="00C85763" w:rsidRPr="00715735" w:rsidRDefault="00C85763" w:rsidP="00455045">
            <w:pPr>
              <w:rPr>
                <w:rFonts w:ascii="Arial" w:eastAsia="Times New Roman" w:hAnsi="Arial" w:cs="Arial"/>
                <w:sz w:val="18"/>
                <w:szCs w:val="18"/>
                <w:lang w:eastAsia="lv-LV"/>
              </w:rPr>
            </w:pPr>
            <w:r w:rsidRPr="00715735">
              <w:rPr>
                <w:rFonts w:ascii="Arial" w:eastAsia="Times New Roman" w:hAnsi="Arial" w:cs="Arial"/>
                <w:sz w:val="18"/>
                <w:szCs w:val="18"/>
                <w:lang w:eastAsia="lv-LV"/>
              </w:rPr>
              <w:t>Ietekmēts serviss vai funkcija, kas neietekmē pakalpojuma normālu darbu.</w:t>
            </w:r>
          </w:p>
        </w:tc>
      </w:tr>
    </w:tbl>
    <w:p w14:paraId="10A36B1D" w14:textId="77777777" w:rsidR="00C85763" w:rsidRDefault="00C85763" w:rsidP="00C85763">
      <w:pPr>
        <w:spacing w:after="240"/>
        <w:jc w:val="both"/>
        <w:rPr>
          <w:rFonts w:ascii="Arial" w:eastAsia="Yu Mincho" w:hAnsi="Arial" w:cs="Arial"/>
          <w:sz w:val="20"/>
          <w:szCs w:val="20"/>
          <w:lang w:eastAsia="lv-LV"/>
        </w:rPr>
      </w:pPr>
    </w:p>
    <w:p w14:paraId="6850E3F7" w14:textId="77777777" w:rsidR="00C85763" w:rsidRPr="00715735" w:rsidRDefault="00C85763" w:rsidP="00C85763">
      <w:pPr>
        <w:spacing w:before="240" w:after="240"/>
        <w:jc w:val="both"/>
        <w:outlineLvl w:val="2"/>
        <w:rPr>
          <w:rFonts w:ascii="Arial" w:eastAsia="Yu Mincho" w:hAnsi="Arial" w:cs="Arial"/>
          <w:b/>
          <w:bCs/>
          <w:sz w:val="20"/>
          <w:szCs w:val="20"/>
          <w:lang w:eastAsia="lv-LV"/>
        </w:rPr>
      </w:pPr>
      <w:r w:rsidRPr="00715735">
        <w:rPr>
          <w:rFonts w:ascii="Arial" w:eastAsia="Yu Mincho" w:hAnsi="Arial" w:cs="Arial"/>
          <w:b/>
          <w:bCs/>
          <w:sz w:val="20"/>
          <w:szCs w:val="20"/>
          <w:lang w:eastAsia="lv-LV"/>
        </w:rPr>
        <w:t>PIETEIKUMA REAKCIJAS UN RISINĀŠANAS LAIKS (SLA)</w:t>
      </w:r>
    </w:p>
    <w:tbl>
      <w:tblPr>
        <w:tblStyle w:val="Reatabula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bottom w:w="57" w:type="dxa"/>
        </w:tblCellMar>
        <w:tblLook w:val="04A0" w:firstRow="1" w:lastRow="0" w:firstColumn="1" w:lastColumn="0" w:noHBand="0" w:noVBand="1"/>
      </w:tblPr>
      <w:tblGrid>
        <w:gridCol w:w="1411"/>
        <w:gridCol w:w="2127"/>
        <w:gridCol w:w="2362"/>
        <w:gridCol w:w="2362"/>
        <w:gridCol w:w="2395"/>
      </w:tblGrid>
      <w:tr w:rsidR="00C85763" w:rsidRPr="00715735" w14:paraId="240DD975" w14:textId="77777777" w:rsidTr="00455045">
        <w:trPr>
          <w:trHeight w:val="570"/>
        </w:trPr>
        <w:tc>
          <w:tcPr>
            <w:tcW w:w="1318" w:type="dxa"/>
            <w:shd w:val="clear" w:color="auto" w:fill="808080"/>
            <w:vAlign w:val="center"/>
          </w:tcPr>
          <w:p w14:paraId="02466FEC" w14:textId="77777777" w:rsidR="00C85763" w:rsidRPr="00715735" w:rsidRDefault="00C85763" w:rsidP="00455045">
            <w:pPr>
              <w:spacing w:after="240"/>
              <w:jc w:val="center"/>
              <w:rPr>
                <w:rFonts w:ascii="Arial" w:eastAsia="Times New Roman" w:hAnsi="Arial" w:cs="Arial"/>
                <w:b/>
                <w:bCs/>
                <w:color w:val="FFFFFF"/>
                <w:sz w:val="18"/>
                <w:szCs w:val="18"/>
                <w:lang w:eastAsia="lv-LV"/>
              </w:rPr>
            </w:pPr>
          </w:p>
        </w:tc>
        <w:tc>
          <w:tcPr>
            <w:tcW w:w="1988" w:type="dxa"/>
            <w:shd w:val="clear" w:color="auto" w:fill="808080"/>
            <w:vAlign w:val="center"/>
          </w:tcPr>
          <w:p w14:paraId="63406781" w14:textId="77777777" w:rsidR="00C85763" w:rsidRPr="00715735" w:rsidRDefault="00C85763" w:rsidP="00455045">
            <w:pPr>
              <w:jc w:val="center"/>
              <w:rPr>
                <w:rFonts w:ascii="Arial" w:eastAsia="Times New Roman" w:hAnsi="Arial" w:cs="Arial"/>
                <w:b/>
                <w:bCs/>
                <w:color w:val="FFFFFF"/>
                <w:sz w:val="18"/>
                <w:szCs w:val="18"/>
                <w:lang w:eastAsia="lv-LV"/>
              </w:rPr>
            </w:pPr>
            <w:r w:rsidRPr="00715735">
              <w:rPr>
                <w:rFonts w:ascii="Arial" w:eastAsia="Times New Roman" w:hAnsi="Arial" w:cs="Arial"/>
                <w:b/>
                <w:bCs/>
                <w:color w:val="FFFFFF"/>
                <w:sz w:val="18"/>
                <w:szCs w:val="18"/>
                <w:lang w:eastAsia="lv-LV"/>
              </w:rPr>
              <w:t>Solis 1</w:t>
            </w:r>
          </w:p>
        </w:tc>
        <w:tc>
          <w:tcPr>
            <w:tcW w:w="2208" w:type="dxa"/>
            <w:shd w:val="clear" w:color="auto" w:fill="808080"/>
            <w:vAlign w:val="center"/>
          </w:tcPr>
          <w:p w14:paraId="38CFB79A" w14:textId="77777777" w:rsidR="00C85763" w:rsidRPr="00715735" w:rsidRDefault="00C85763" w:rsidP="00455045">
            <w:pPr>
              <w:jc w:val="center"/>
              <w:rPr>
                <w:rFonts w:ascii="Arial" w:eastAsia="Times New Roman" w:hAnsi="Arial" w:cs="Arial"/>
                <w:b/>
                <w:bCs/>
                <w:color w:val="FFFFFF"/>
                <w:sz w:val="18"/>
                <w:szCs w:val="18"/>
                <w:lang w:eastAsia="lv-LV"/>
              </w:rPr>
            </w:pPr>
            <w:r w:rsidRPr="00715735">
              <w:rPr>
                <w:rFonts w:ascii="Arial" w:eastAsia="Times New Roman" w:hAnsi="Arial" w:cs="Arial"/>
                <w:b/>
                <w:bCs/>
                <w:color w:val="FFFFFF"/>
                <w:sz w:val="18"/>
                <w:szCs w:val="18"/>
                <w:lang w:eastAsia="lv-LV"/>
              </w:rPr>
              <w:t>Solis 2</w:t>
            </w:r>
          </w:p>
        </w:tc>
        <w:tc>
          <w:tcPr>
            <w:tcW w:w="2208" w:type="dxa"/>
            <w:shd w:val="clear" w:color="auto" w:fill="808080"/>
            <w:vAlign w:val="center"/>
          </w:tcPr>
          <w:p w14:paraId="13C36378" w14:textId="77777777" w:rsidR="00C85763" w:rsidRPr="00715735" w:rsidRDefault="00C85763" w:rsidP="00455045">
            <w:pPr>
              <w:jc w:val="center"/>
              <w:rPr>
                <w:rFonts w:ascii="Arial" w:eastAsia="Times New Roman" w:hAnsi="Arial" w:cs="Arial"/>
                <w:b/>
                <w:bCs/>
                <w:color w:val="FFFFFF"/>
                <w:sz w:val="18"/>
                <w:szCs w:val="18"/>
                <w:lang w:eastAsia="lv-LV"/>
              </w:rPr>
            </w:pPr>
            <w:r w:rsidRPr="00715735">
              <w:rPr>
                <w:rFonts w:ascii="Arial" w:eastAsia="Times New Roman" w:hAnsi="Arial" w:cs="Arial"/>
                <w:b/>
                <w:bCs/>
                <w:color w:val="FFFFFF"/>
                <w:sz w:val="18"/>
                <w:szCs w:val="18"/>
                <w:lang w:eastAsia="lv-LV"/>
              </w:rPr>
              <w:t>Solis 3</w:t>
            </w:r>
          </w:p>
        </w:tc>
        <w:tc>
          <w:tcPr>
            <w:tcW w:w="2239" w:type="dxa"/>
            <w:shd w:val="clear" w:color="auto" w:fill="808080"/>
            <w:vAlign w:val="center"/>
          </w:tcPr>
          <w:p w14:paraId="49CBA1E0" w14:textId="77777777" w:rsidR="00C85763" w:rsidRPr="00715735" w:rsidRDefault="00C85763" w:rsidP="00455045">
            <w:pPr>
              <w:spacing w:after="240"/>
              <w:jc w:val="center"/>
              <w:rPr>
                <w:rFonts w:ascii="Arial" w:eastAsia="Times New Roman" w:hAnsi="Arial" w:cs="Arial"/>
                <w:b/>
                <w:bCs/>
                <w:color w:val="FFFFFF"/>
                <w:sz w:val="18"/>
                <w:szCs w:val="18"/>
                <w:lang w:eastAsia="lv-LV"/>
              </w:rPr>
            </w:pPr>
          </w:p>
        </w:tc>
      </w:tr>
      <w:tr w:rsidR="00C85763" w:rsidRPr="00715735" w14:paraId="3F768730" w14:textId="77777777" w:rsidTr="00455045">
        <w:trPr>
          <w:trHeight w:val="340"/>
        </w:trPr>
        <w:tc>
          <w:tcPr>
            <w:tcW w:w="1318" w:type="dxa"/>
            <w:shd w:val="clear" w:color="auto" w:fill="808080"/>
            <w:vAlign w:val="center"/>
          </w:tcPr>
          <w:p w14:paraId="425C1121" w14:textId="77777777" w:rsidR="00C85763" w:rsidRPr="00715735" w:rsidRDefault="00C85763" w:rsidP="00455045">
            <w:pPr>
              <w:jc w:val="center"/>
              <w:rPr>
                <w:rFonts w:ascii="Arial" w:eastAsia="Times New Roman" w:hAnsi="Arial" w:cs="Arial"/>
                <w:b/>
                <w:bCs/>
                <w:color w:val="FFFFFF"/>
                <w:sz w:val="18"/>
                <w:szCs w:val="18"/>
                <w:lang w:eastAsia="lv-LV"/>
              </w:rPr>
            </w:pPr>
            <w:r w:rsidRPr="00715735">
              <w:rPr>
                <w:rFonts w:ascii="Arial" w:eastAsia="Times New Roman" w:hAnsi="Arial" w:cs="Arial"/>
                <w:b/>
                <w:bCs/>
                <w:color w:val="FFFFFF"/>
                <w:sz w:val="18"/>
                <w:szCs w:val="18"/>
                <w:lang w:eastAsia="lv-LV"/>
              </w:rPr>
              <w:lastRenderedPageBreak/>
              <w:t>Prioritāte</w:t>
            </w:r>
          </w:p>
        </w:tc>
        <w:tc>
          <w:tcPr>
            <w:tcW w:w="1988" w:type="dxa"/>
            <w:shd w:val="clear" w:color="auto" w:fill="808080"/>
            <w:vAlign w:val="center"/>
          </w:tcPr>
          <w:p w14:paraId="6109FE98" w14:textId="77777777" w:rsidR="00C85763" w:rsidRPr="00715735" w:rsidRDefault="00C85763" w:rsidP="00455045">
            <w:pPr>
              <w:jc w:val="center"/>
              <w:rPr>
                <w:rFonts w:ascii="Arial" w:eastAsia="Times New Roman" w:hAnsi="Arial" w:cs="Arial"/>
                <w:b/>
                <w:bCs/>
                <w:color w:val="FFFFFF"/>
                <w:sz w:val="18"/>
                <w:szCs w:val="18"/>
                <w:lang w:eastAsia="lv-LV"/>
              </w:rPr>
            </w:pPr>
            <w:r w:rsidRPr="00715735">
              <w:rPr>
                <w:rFonts w:ascii="Arial" w:eastAsia="Times New Roman" w:hAnsi="Arial" w:cs="Arial"/>
                <w:b/>
                <w:bCs/>
                <w:color w:val="FFFFFF"/>
                <w:sz w:val="18"/>
                <w:szCs w:val="18"/>
                <w:lang w:eastAsia="lv-LV"/>
              </w:rPr>
              <w:t>Reakcijas laiks</w:t>
            </w:r>
          </w:p>
        </w:tc>
        <w:tc>
          <w:tcPr>
            <w:tcW w:w="2208" w:type="dxa"/>
            <w:shd w:val="clear" w:color="auto" w:fill="808080"/>
            <w:vAlign w:val="center"/>
          </w:tcPr>
          <w:p w14:paraId="577904BA" w14:textId="77777777" w:rsidR="00C85763" w:rsidRPr="00715735" w:rsidRDefault="00C85763" w:rsidP="00455045">
            <w:pPr>
              <w:jc w:val="center"/>
              <w:rPr>
                <w:rFonts w:ascii="Arial" w:eastAsia="Times New Roman" w:hAnsi="Arial" w:cs="Arial"/>
                <w:b/>
                <w:bCs/>
                <w:color w:val="FFFFFF"/>
                <w:sz w:val="18"/>
                <w:szCs w:val="18"/>
                <w:lang w:eastAsia="lv-LV"/>
              </w:rPr>
            </w:pPr>
            <w:r w:rsidRPr="00715735">
              <w:rPr>
                <w:rFonts w:ascii="Arial" w:eastAsia="Times New Roman" w:hAnsi="Arial" w:cs="Arial"/>
                <w:b/>
                <w:bCs/>
                <w:color w:val="FFFFFF"/>
                <w:sz w:val="18"/>
                <w:szCs w:val="18"/>
                <w:lang w:eastAsia="lv-LV"/>
              </w:rPr>
              <w:t>Atrisināšanas laiks</w:t>
            </w:r>
            <w:r w:rsidRPr="00715735">
              <w:rPr>
                <w:rFonts w:ascii="Arial" w:eastAsia="Yu Mincho" w:hAnsi="Arial" w:cs="Arial"/>
                <w:sz w:val="20"/>
                <w:szCs w:val="20"/>
                <w:lang w:eastAsia="lv-LV"/>
              </w:rPr>
              <w:br/>
            </w:r>
            <w:r w:rsidRPr="00715735">
              <w:rPr>
                <w:rFonts w:ascii="Arial" w:eastAsia="Times New Roman" w:hAnsi="Arial" w:cs="Arial"/>
                <w:b/>
                <w:bCs/>
                <w:color w:val="FFFFFF"/>
                <w:sz w:val="18"/>
                <w:szCs w:val="18"/>
                <w:lang w:eastAsia="lv-LV"/>
              </w:rPr>
              <w:t>(attālināti)</w:t>
            </w:r>
          </w:p>
        </w:tc>
        <w:tc>
          <w:tcPr>
            <w:tcW w:w="2208" w:type="dxa"/>
            <w:shd w:val="clear" w:color="auto" w:fill="808080"/>
            <w:vAlign w:val="bottom"/>
          </w:tcPr>
          <w:p w14:paraId="58B748E8" w14:textId="77777777" w:rsidR="00C85763" w:rsidRPr="00715735" w:rsidRDefault="00C85763" w:rsidP="00455045">
            <w:pPr>
              <w:jc w:val="center"/>
              <w:rPr>
                <w:rFonts w:ascii="Arial" w:eastAsia="Times New Roman" w:hAnsi="Arial" w:cs="Arial"/>
                <w:b/>
                <w:bCs/>
                <w:color w:val="FFFFFF"/>
                <w:sz w:val="18"/>
                <w:szCs w:val="18"/>
                <w:lang w:eastAsia="lv-LV"/>
              </w:rPr>
            </w:pPr>
            <w:r w:rsidRPr="00715735">
              <w:rPr>
                <w:rFonts w:ascii="Arial" w:eastAsia="Times New Roman" w:hAnsi="Arial" w:cs="Arial"/>
                <w:b/>
                <w:bCs/>
                <w:color w:val="FFFFFF"/>
                <w:sz w:val="18"/>
                <w:szCs w:val="18"/>
                <w:lang w:eastAsia="lv-LV"/>
              </w:rPr>
              <w:t>Atrisināšanas laiks (klātienē, izbraukums uz iekārtu uzstādīšanas punktu)</w:t>
            </w:r>
          </w:p>
        </w:tc>
        <w:tc>
          <w:tcPr>
            <w:tcW w:w="2239" w:type="dxa"/>
            <w:shd w:val="clear" w:color="auto" w:fill="808080"/>
            <w:vAlign w:val="center"/>
          </w:tcPr>
          <w:p w14:paraId="0A74D75B" w14:textId="77777777" w:rsidR="00C85763" w:rsidRPr="00715735" w:rsidRDefault="00C85763" w:rsidP="00455045">
            <w:pPr>
              <w:jc w:val="center"/>
              <w:rPr>
                <w:rFonts w:ascii="Arial" w:eastAsia="Times New Roman" w:hAnsi="Arial" w:cs="Arial"/>
                <w:b/>
                <w:bCs/>
                <w:color w:val="FFFFFF"/>
                <w:sz w:val="18"/>
                <w:szCs w:val="18"/>
                <w:lang w:eastAsia="lv-LV"/>
              </w:rPr>
            </w:pPr>
            <w:r w:rsidRPr="00715735">
              <w:rPr>
                <w:rFonts w:ascii="Arial" w:eastAsia="Times New Roman" w:hAnsi="Arial" w:cs="Arial"/>
                <w:b/>
                <w:bCs/>
                <w:color w:val="FFFFFF"/>
                <w:sz w:val="18"/>
                <w:szCs w:val="18"/>
                <w:lang w:eastAsia="lv-LV"/>
              </w:rPr>
              <w:t>Darbības laiks (h/d)</w:t>
            </w:r>
          </w:p>
        </w:tc>
      </w:tr>
      <w:tr w:rsidR="00C85763" w:rsidRPr="00715735" w14:paraId="2383C528" w14:textId="77777777" w:rsidTr="00455045">
        <w:trPr>
          <w:trHeight w:val="340"/>
        </w:trPr>
        <w:tc>
          <w:tcPr>
            <w:tcW w:w="1318" w:type="dxa"/>
            <w:shd w:val="clear" w:color="auto" w:fill="F2F2F2"/>
            <w:vAlign w:val="center"/>
            <w:hideMark/>
          </w:tcPr>
          <w:p w14:paraId="412D2111"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Avārija</w:t>
            </w:r>
          </w:p>
        </w:tc>
        <w:tc>
          <w:tcPr>
            <w:tcW w:w="1988" w:type="dxa"/>
            <w:shd w:val="clear" w:color="auto" w:fill="F2F2F2"/>
            <w:vAlign w:val="center"/>
            <w:hideMark/>
          </w:tcPr>
          <w:p w14:paraId="7B5A60D7"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2 h</w:t>
            </w:r>
          </w:p>
        </w:tc>
        <w:tc>
          <w:tcPr>
            <w:tcW w:w="2208" w:type="dxa"/>
            <w:shd w:val="clear" w:color="auto" w:fill="F2F2F2"/>
            <w:vAlign w:val="center"/>
            <w:hideMark/>
          </w:tcPr>
          <w:p w14:paraId="554205E0"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4 h</w:t>
            </w:r>
          </w:p>
        </w:tc>
        <w:tc>
          <w:tcPr>
            <w:tcW w:w="2208" w:type="dxa"/>
            <w:shd w:val="clear" w:color="auto" w:fill="F2F2F2"/>
            <w:vAlign w:val="center"/>
          </w:tcPr>
          <w:p w14:paraId="60E84042"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w:t>
            </w:r>
          </w:p>
        </w:tc>
        <w:tc>
          <w:tcPr>
            <w:tcW w:w="2239" w:type="dxa"/>
            <w:shd w:val="clear" w:color="auto" w:fill="F2F2F2"/>
            <w:vAlign w:val="center"/>
            <w:hideMark/>
          </w:tcPr>
          <w:p w14:paraId="48F614AB"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8/5</w:t>
            </w:r>
          </w:p>
        </w:tc>
      </w:tr>
      <w:tr w:rsidR="00C85763" w:rsidRPr="00715735" w14:paraId="0E9E841A" w14:textId="77777777" w:rsidTr="00455045">
        <w:trPr>
          <w:trHeight w:val="340"/>
        </w:trPr>
        <w:tc>
          <w:tcPr>
            <w:tcW w:w="1318" w:type="dxa"/>
            <w:shd w:val="clear" w:color="auto" w:fill="F2F2F2"/>
            <w:vAlign w:val="center"/>
            <w:hideMark/>
          </w:tcPr>
          <w:p w14:paraId="112F4BA0"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Augsta</w:t>
            </w:r>
          </w:p>
        </w:tc>
        <w:tc>
          <w:tcPr>
            <w:tcW w:w="1988" w:type="dxa"/>
            <w:shd w:val="clear" w:color="auto" w:fill="F2F2F2"/>
            <w:vAlign w:val="center"/>
            <w:hideMark/>
          </w:tcPr>
          <w:p w14:paraId="5E750686"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4 h</w:t>
            </w:r>
          </w:p>
        </w:tc>
        <w:tc>
          <w:tcPr>
            <w:tcW w:w="2208" w:type="dxa"/>
            <w:shd w:val="clear" w:color="auto" w:fill="F2F2F2"/>
            <w:vAlign w:val="center"/>
            <w:hideMark/>
          </w:tcPr>
          <w:p w14:paraId="4A8834DF"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3 dienas</w:t>
            </w:r>
          </w:p>
        </w:tc>
        <w:tc>
          <w:tcPr>
            <w:tcW w:w="2208" w:type="dxa"/>
            <w:shd w:val="clear" w:color="auto" w:fill="F2F2F2"/>
            <w:vAlign w:val="center"/>
          </w:tcPr>
          <w:p w14:paraId="666121F5"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5 dienas</w:t>
            </w:r>
          </w:p>
        </w:tc>
        <w:tc>
          <w:tcPr>
            <w:tcW w:w="2239" w:type="dxa"/>
            <w:shd w:val="clear" w:color="auto" w:fill="F2F2F2"/>
            <w:vAlign w:val="center"/>
            <w:hideMark/>
          </w:tcPr>
          <w:p w14:paraId="376090C4"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8/5</w:t>
            </w:r>
          </w:p>
        </w:tc>
      </w:tr>
      <w:tr w:rsidR="00C85763" w:rsidRPr="00715735" w14:paraId="27512055" w14:textId="77777777" w:rsidTr="00455045">
        <w:trPr>
          <w:trHeight w:val="340"/>
        </w:trPr>
        <w:tc>
          <w:tcPr>
            <w:tcW w:w="1318" w:type="dxa"/>
            <w:shd w:val="clear" w:color="auto" w:fill="F2F2F2"/>
            <w:vAlign w:val="center"/>
            <w:hideMark/>
          </w:tcPr>
          <w:p w14:paraId="723E8533"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Vidēja</w:t>
            </w:r>
          </w:p>
        </w:tc>
        <w:tc>
          <w:tcPr>
            <w:tcW w:w="1988" w:type="dxa"/>
            <w:shd w:val="clear" w:color="auto" w:fill="F2F2F2"/>
            <w:vAlign w:val="center"/>
            <w:hideMark/>
          </w:tcPr>
          <w:p w14:paraId="6388F8BA"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8 h</w:t>
            </w:r>
          </w:p>
        </w:tc>
        <w:tc>
          <w:tcPr>
            <w:tcW w:w="2208" w:type="dxa"/>
            <w:shd w:val="clear" w:color="auto" w:fill="F2F2F2"/>
            <w:vAlign w:val="center"/>
            <w:hideMark/>
          </w:tcPr>
          <w:p w14:paraId="18BAD383"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5 dienas</w:t>
            </w:r>
          </w:p>
        </w:tc>
        <w:tc>
          <w:tcPr>
            <w:tcW w:w="2208" w:type="dxa"/>
            <w:shd w:val="clear" w:color="auto" w:fill="F2F2F2"/>
            <w:vAlign w:val="center"/>
          </w:tcPr>
          <w:p w14:paraId="5250F732"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7 dienas</w:t>
            </w:r>
          </w:p>
        </w:tc>
        <w:tc>
          <w:tcPr>
            <w:tcW w:w="2239" w:type="dxa"/>
            <w:shd w:val="clear" w:color="auto" w:fill="F2F2F2"/>
            <w:vAlign w:val="center"/>
            <w:hideMark/>
          </w:tcPr>
          <w:p w14:paraId="07281242"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8/5</w:t>
            </w:r>
          </w:p>
        </w:tc>
      </w:tr>
      <w:tr w:rsidR="00C85763" w:rsidRPr="00715735" w14:paraId="0F92EAAA" w14:textId="77777777" w:rsidTr="00455045">
        <w:trPr>
          <w:trHeight w:val="340"/>
        </w:trPr>
        <w:tc>
          <w:tcPr>
            <w:tcW w:w="1318" w:type="dxa"/>
            <w:shd w:val="clear" w:color="auto" w:fill="F2F2F2"/>
            <w:vAlign w:val="center"/>
            <w:hideMark/>
          </w:tcPr>
          <w:p w14:paraId="6E5212C0"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Zema</w:t>
            </w:r>
          </w:p>
        </w:tc>
        <w:tc>
          <w:tcPr>
            <w:tcW w:w="1988" w:type="dxa"/>
            <w:shd w:val="clear" w:color="auto" w:fill="F2F2F2"/>
            <w:vAlign w:val="center"/>
            <w:hideMark/>
          </w:tcPr>
          <w:p w14:paraId="5DA64097"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2 dienas</w:t>
            </w:r>
          </w:p>
        </w:tc>
        <w:tc>
          <w:tcPr>
            <w:tcW w:w="2208" w:type="dxa"/>
            <w:shd w:val="clear" w:color="auto" w:fill="F2F2F2"/>
            <w:vAlign w:val="center"/>
            <w:hideMark/>
          </w:tcPr>
          <w:p w14:paraId="4E08CFF9"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pēc vienošanās</w:t>
            </w:r>
          </w:p>
        </w:tc>
        <w:tc>
          <w:tcPr>
            <w:tcW w:w="2208" w:type="dxa"/>
            <w:shd w:val="clear" w:color="auto" w:fill="F2F2F2"/>
            <w:vAlign w:val="center"/>
          </w:tcPr>
          <w:p w14:paraId="431F6B9C"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pēc vienošanās</w:t>
            </w:r>
          </w:p>
        </w:tc>
        <w:tc>
          <w:tcPr>
            <w:tcW w:w="2239" w:type="dxa"/>
            <w:shd w:val="clear" w:color="auto" w:fill="F2F2F2"/>
            <w:vAlign w:val="center"/>
            <w:hideMark/>
          </w:tcPr>
          <w:p w14:paraId="27700595" w14:textId="77777777" w:rsidR="00C85763" w:rsidRPr="00715735" w:rsidRDefault="00C85763" w:rsidP="00455045">
            <w:pPr>
              <w:jc w:val="center"/>
              <w:rPr>
                <w:rFonts w:ascii="Arial" w:eastAsia="Times New Roman" w:hAnsi="Arial" w:cs="Arial"/>
                <w:sz w:val="18"/>
                <w:szCs w:val="18"/>
                <w:lang w:eastAsia="lv-LV"/>
              </w:rPr>
            </w:pPr>
            <w:r w:rsidRPr="00715735">
              <w:rPr>
                <w:rFonts w:ascii="Arial" w:eastAsia="Times New Roman" w:hAnsi="Arial" w:cs="Arial"/>
                <w:sz w:val="18"/>
                <w:szCs w:val="18"/>
                <w:lang w:eastAsia="lv-LV"/>
              </w:rPr>
              <w:t>8/5</w:t>
            </w:r>
          </w:p>
        </w:tc>
      </w:tr>
    </w:tbl>
    <w:p w14:paraId="124144D1" w14:textId="77777777" w:rsidR="00C85763" w:rsidRDefault="00C85763" w:rsidP="00C85763">
      <w:pPr>
        <w:spacing w:after="240"/>
        <w:jc w:val="both"/>
        <w:rPr>
          <w:rFonts w:ascii="Arial" w:eastAsia="Yu Mincho" w:hAnsi="Arial" w:cs="Arial"/>
          <w:sz w:val="20"/>
          <w:szCs w:val="20"/>
          <w:lang w:eastAsia="lv-LV"/>
        </w:rPr>
      </w:pPr>
    </w:p>
    <w:p w14:paraId="6CF9BD38" w14:textId="77777777" w:rsidR="00C85763" w:rsidRPr="00715735" w:rsidRDefault="00C85763" w:rsidP="00C85763">
      <w:pPr>
        <w:widowControl w:val="0"/>
        <w:numPr>
          <w:ilvl w:val="0"/>
          <w:numId w:val="4"/>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b/>
          <w:bCs/>
          <w:color w:val="000000"/>
          <w:kern w:val="2"/>
          <w:sz w:val="20"/>
          <w:szCs w:val="20"/>
          <w:lang w:eastAsia="zh-CN" w:bidi="hi-IN"/>
        </w:rPr>
        <w:t xml:space="preserve">Reakcijas laiks </w:t>
      </w:r>
      <w:r w:rsidRPr="00715735">
        <w:rPr>
          <w:rFonts w:ascii="Arial" w:eastAsia="Lucida Grande" w:hAnsi="Arial" w:cs="Arial"/>
          <w:color w:val="000000"/>
          <w:kern w:val="2"/>
          <w:sz w:val="20"/>
          <w:szCs w:val="20"/>
          <w:lang w:eastAsia="zh-CN" w:bidi="hi-IN"/>
        </w:rPr>
        <w:t>- laiks starp brīdi, kad ir pieteikts/konstatēts incidents, līdz brīdim, kad incidents ir sākts risināt</w:t>
      </w:r>
    </w:p>
    <w:p w14:paraId="43DD0F7F" w14:textId="77777777" w:rsidR="00C85763" w:rsidRPr="00715735" w:rsidRDefault="00C85763" w:rsidP="00C85763">
      <w:pPr>
        <w:widowControl w:val="0"/>
        <w:numPr>
          <w:ilvl w:val="0"/>
          <w:numId w:val="4"/>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b/>
          <w:bCs/>
          <w:color w:val="000000"/>
          <w:kern w:val="2"/>
          <w:sz w:val="20"/>
          <w:szCs w:val="20"/>
          <w:lang w:eastAsia="zh-CN" w:bidi="hi-IN"/>
        </w:rPr>
        <w:t xml:space="preserve">Atrisināšanas laiks </w:t>
      </w:r>
      <w:r w:rsidRPr="00715735">
        <w:rPr>
          <w:rFonts w:ascii="Arial" w:eastAsia="Lucida Grande" w:hAnsi="Arial" w:cs="Arial"/>
          <w:color w:val="000000"/>
          <w:kern w:val="2"/>
          <w:sz w:val="20"/>
          <w:szCs w:val="20"/>
          <w:lang w:eastAsia="zh-CN" w:bidi="hi-IN"/>
        </w:rPr>
        <w:t>- laiks kad incidents ir novērsts/atrisināts</w:t>
      </w:r>
    </w:p>
    <w:p w14:paraId="12A8423F" w14:textId="77777777" w:rsidR="00C85763" w:rsidRPr="00715735" w:rsidRDefault="00C85763" w:rsidP="00C85763">
      <w:pPr>
        <w:widowControl w:val="0"/>
        <w:numPr>
          <w:ilvl w:val="0"/>
          <w:numId w:val="4"/>
        </w:numPr>
        <w:suppressAutoHyphens/>
        <w:jc w:val="both"/>
        <w:rPr>
          <w:rFonts w:ascii="Arial" w:eastAsia="Lucida Grande" w:hAnsi="Arial" w:cs="Arial"/>
          <w:color w:val="000000"/>
          <w:kern w:val="2"/>
          <w:sz w:val="20"/>
          <w:szCs w:val="20"/>
          <w:lang w:eastAsia="zh-CN" w:bidi="hi-IN"/>
        </w:rPr>
      </w:pPr>
      <w:r w:rsidRPr="00715735">
        <w:rPr>
          <w:rFonts w:ascii="Arial" w:eastAsia="Lucida Grande" w:hAnsi="Arial" w:cs="Arial"/>
          <w:b/>
          <w:bCs/>
          <w:color w:val="000000"/>
          <w:kern w:val="2"/>
          <w:sz w:val="20"/>
          <w:szCs w:val="20"/>
          <w:lang w:eastAsia="zh-CN" w:bidi="hi-IN"/>
        </w:rPr>
        <w:t>Darbības laiks</w:t>
      </w:r>
      <w:r w:rsidRPr="00715735">
        <w:rPr>
          <w:rFonts w:ascii="Arial" w:eastAsia="Lucida Grande" w:hAnsi="Arial" w:cs="Arial"/>
          <w:color w:val="000000"/>
          <w:kern w:val="2"/>
          <w:sz w:val="20"/>
          <w:szCs w:val="20"/>
          <w:lang w:eastAsia="zh-CN" w:bidi="hi-IN"/>
        </w:rPr>
        <w:t xml:space="preserve"> - 8/5 (darbadiena no pl. 8:15 - 17:00) - Piecas dienas nedēļā un astoņas stundas dienā</w:t>
      </w:r>
    </w:p>
    <w:p w14:paraId="5C022CD2" w14:textId="77777777" w:rsidR="00C85763" w:rsidRDefault="00C85763" w:rsidP="00C85763">
      <w:pPr>
        <w:spacing w:after="240"/>
        <w:jc w:val="both"/>
        <w:rPr>
          <w:rFonts w:ascii="Arial" w:eastAsia="Yu Mincho" w:hAnsi="Arial" w:cs="Arial"/>
          <w:sz w:val="20"/>
          <w:szCs w:val="20"/>
          <w:lang w:eastAsia="lv-LV"/>
        </w:rPr>
      </w:pPr>
    </w:p>
    <w:p w14:paraId="6680B0D1" w14:textId="77777777" w:rsidR="00BA6408" w:rsidRDefault="00BA6408" w:rsidP="00C85763">
      <w:pPr>
        <w:spacing w:after="240"/>
        <w:jc w:val="both"/>
        <w:rPr>
          <w:rFonts w:ascii="Arial" w:eastAsia="Yu Mincho" w:hAnsi="Arial" w:cs="Arial"/>
          <w:sz w:val="20"/>
          <w:szCs w:val="20"/>
          <w:lang w:eastAsia="lv-LV"/>
        </w:rPr>
      </w:pPr>
    </w:p>
    <w:p w14:paraId="59749321" w14:textId="77777777" w:rsidR="00BA6408" w:rsidRDefault="00BA6408" w:rsidP="00C85763">
      <w:pPr>
        <w:spacing w:after="240"/>
        <w:jc w:val="both"/>
        <w:rPr>
          <w:rFonts w:ascii="Arial" w:eastAsia="Yu Mincho" w:hAnsi="Arial" w:cs="Arial"/>
          <w:sz w:val="20"/>
          <w:szCs w:val="20"/>
          <w:lang w:eastAsia="lv-LV"/>
        </w:rPr>
      </w:pPr>
    </w:p>
    <w:p w14:paraId="0DCB4C97" w14:textId="77777777" w:rsidR="00BA6408" w:rsidRDefault="00BA6408" w:rsidP="00C85763">
      <w:pPr>
        <w:spacing w:after="240"/>
        <w:jc w:val="both"/>
        <w:rPr>
          <w:rFonts w:ascii="Arial" w:eastAsia="Yu Mincho" w:hAnsi="Arial" w:cs="Arial"/>
          <w:sz w:val="20"/>
          <w:szCs w:val="20"/>
          <w:lang w:eastAsia="lv-LV"/>
        </w:rPr>
      </w:pPr>
    </w:p>
    <w:p w14:paraId="54640716" w14:textId="77777777" w:rsidR="00BA6408" w:rsidRDefault="00BA6408" w:rsidP="00C85763">
      <w:pPr>
        <w:spacing w:after="240"/>
        <w:jc w:val="both"/>
        <w:rPr>
          <w:rFonts w:ascii="Arial" w:eastAsia="Yu Mincho" w:hAnsi="Arial" w:cs="Arial"/>
          <w:sz w:val="20"/>
          <w:szCs w:val="20"/>
          <w:lang w:eastAsia="lv-LV"/>
        </w:rPr>
      </w:pPr>
    </w:p>
    <w:p w14:paraId="2AAFA7E1" w14:textId="77777777" w:rsidR="00BA6408" w:rsidRDefault="00BA6408" w:rsidP="00C85763">
      <w:pPr>
        <w:spacing w:after="240"/>
        <w:jc w:val="both"/>
        <w:rPr>
          <w:rFonts w:ascii="Arial" w:eastAsia="Yu Mincho" w:hAnsi="Arial" w:cs="Arial"/>
          <w:sz w:val="20"/>
          <w:szCs w:val="20"/>
          <w:lang w:eastAsia="lv-LV"/>
        </w:rPr>
      </w:pPr>
    </w:p>
    <w:p w14:paraId="2E029FDF" w14:textId="77777777" w:rsidR="00BA6408" w:rsidRDefault="00BA6408" w:rsidP="00C85763">
      <w:pPr>
        <w:spacing w:after="240"/>
        <w:jc w:val="both"/>
        <w:rPr>
          <w:rFonts w:ascii="Arial" w:eastAsia="Yu Mincho" w:hAnsi="Arial" w:cs="Arial"/>
          <w:sz w:val="20"/>
          <w:szCs w:val="20"/>
          <w:lang w:eastAsia="lv-LV"/>
        </w:rPr>
      </w:pPr>
    </w:p>
    <w:p w14:paraId="094C8A75" w14:textId="77777777" w:rsidR="00BA6408" w:rsidRDefault="00BA6408" w:rsidP="00C85763">
      <w:pPr>
        <w:spacing w:after="240"/>
        <w:jc w:val="both"/>
        <w:rPr>
          <w:rFonts w:ascii="Arial" w:eastAsia="Yu Mincho" w:hAnsi="Arial" w:cs="Arial"/>
          <w:sz w:val="20"/>
          <w:szCs w:val="20"/>
          <w:lang w:eastAsia="lv-LV"/>
        </w:rPr>
      </w:pPr>
    </w:p>
    <w:p w14:paraId="37B36ECE" w14:textId="77777777" w:rsidR="00BA6408" w:rsidRDefault="00BA6408" w:rsidP="00C85763">
      <w:pPr>
        <w:spacing w:after="240"/>
        <w:jc w:val="both"/>
        <w:rPr>
          <w:rFonts w:ascii="Arial" w:eastAsia="Yu Mincho" w:hAnsi="Arial" w:cs="Arial"/>
          <w:sz w:val="20"/>
          <w:szCs w:val="20"/>
          <w:lang w:eastAsia="lv-LV"/>
        </w:rPr>
      </w:pPr>
    </w:p>
    <w:p w14:paraId="3A6217B2" w14:textId="77777777" w:rsidR="00BA6408" w:rsidRDefault="00BA6408" w:rsidP="00C85763">
      <w:pPr>
        <w:spacing w:after="240"/>
        <w:jc w:val="both"/>
        <w:rPr>
          <w:rFonts w:ascii="Arial" w:eastAsia="Yu Mincho" w:hAnsi="Arial" w:cs="Arial"/>
          <w:sz w:val="20"/>
          <w:szCs w:val="20"/>
          <w:lang w:eastAsia="lv-LV"/>
        </w:rPr>
      </w:pPr>
    </w:p>
    <w:p w14:paraId="42955591" w14:textId="77777777" w:rsidR="00BA6408" w:rsidRDefault="00BA6408" w:rsidP="00C85763">
      <w:pPr>
        <w:spacing w:after="240"/>
        <w:jc w:val="both"/>
        <w:rPr>
          <w:rFonts w:ascii="Arial" w:eastAsia="Yu Mincho" w:hAnsi="Arial" w:cs="Arial"/>
          <w:sz w:val="20"/>
          <w:szCs w:val="20"/>
          <w:lang w:eastAsia="lv-LV"/>
        </w:rPr>
      </w:pPr>
    </w:p>
    <w:p w14:paraId="0CE24106" w14:textId="77777777" w:rsidR="00BA6408" w:rsidRDefault="00BA6408" w:rsidP="00C85763">
      <w:pPr>
        <w:spacing w:after="240"/>
        <w:jc w:val="both"/>
        <w:rPr>
          <w:rFonts w:ascii="Arial" w:eastAsia="Yu Mincho" w:hAnsi="Arial" w:cs="Arial"/>
          <w:sz w:val="20"/>
          <w:szCs w:val="20"/>
          <w:lang w:eastAsia="lv-LV"/>
        </w:rPr>
      </w:pPr>
    </w:p>
    <w:p w14:paraId="18D0AF54" w14:textId="77777777" w:rsidR="00BA6408" w:rsidRDefault="00BA6408" w:rsidP="00C85763">
      <w:pPr>
        <w:spacing w:after="240"/>
        <w:jc w:val="both"/>
        <w:rPr>
          <w:rFonts w:ascii="Arial" w:eastAsia="Yu Mincho" w:hAnsi="Arial" w:cs="Arial"/>
          <w:sz w:val="20"/>
          <w:szCs w:val="20"/>
          <w:lang w:eastAsia="lv-LV"/>
        </w:rPr>
      </w:pPr>
    </w:p>
    <w:p w14:paraId="54E56FAF" w14:textId="77777777" w:rsidR="00BA6408" w:rsidRDefault="00BA6408" w:rsidP="00C85763">
      <w:pPr>
        <w:spacing w:after="240"/>
        <w:jc w:val="both"/>
        <w:rPr>
          <w:rFonts w:ascii="Arial" w:eastAsia="Yu Mincho" w:hAnsi="Arial" w:cs="Arial"/>
          <w:sz w:val="20"/>
          <w:szCs w:val="20"/>
          <w:lang w:eastAsia="lv-LV"/>
        </w:rPr>
      </w:pPr>
    </w:p>
    <w:p w14:paraId="205D4C03" w14:textId="77777777" w:rsidR="00BA6408" w:rsidRDefault="00BA6408" w:rsidP="00C85763">
      <w:pPr>
        <w:spacing w:after="240"/>
        <w:jc w:val="both"/>
        <w:rPr>
          <w:rFonts w:ascii="Arial" w:eastAsia="Yu Mincho" w:hAnsi="Arial" w:cs="Arial"/>
          <w:sz w:val="20"/>
          <w:szCs w:val="20"/>
          <w:lang w:eastAsia="lv-LV"/>
        </w:rPr>
      </w:pPr>
    </w:p>
    <w:p w14:paraId="61CA47C3" w14:textId="77777777" w:rsidR="00BA6408" w:rsidRDefault="00BA6408" w:rsidP="00C85763">
      <w:pPr>
        <w:spacing w:after="240"/>
        <w:jc w:val="both"/>
        <w:rPr>
          <w:rFonts w:ascii="Arial" w:eastAsia="Yu Mincho" w:hAnsi="Arial" w:cs="Arial"/>
          <w:sz w:val="20"/>
          <w:szCs w:val="20"/>
          <w:lang w:eastAsia="lv-LV"/>
        </w:rPr>
      </w:pPr>
    </w:p>
    <w:p w14:paraId="4F49CE87" w14:textId="77777777" w:rsidR="00BA6408" w:rsidRPr="00715735" w:rsidRDefault="00BA6408" w:rsidP="00C85763">
      <w:pPr>
        <w:spacing w:after="240"/>
        <w:jc w:val="both"/>
        <w:rPr>
          <w:rFonts w:ascii="Arial" w:eastAsia="Yu Mincho" w:hAnsi="Arial" w:cs="Arial"/>
          <w:sz w:val="20"/>
          <w:szCs w:val="20"/>
          <w:lang w:eastAsia="lv-LV"/>
        </w:rPr>
      </w:pPr>
    </w:p>
    <w:p w14:paraId="1B913E84" w14:textId="77777777" w:rsidR="00F110F5" w:rsidRDefault="00F110F5">
      <w:pPr>
        <w:rPr>
          <w:rFonts w:ascii="Arial" w:eastAsia="Calibri" w:hAnsi="Arial" w:cs="Arial"/>
          <w:sz w:val="22"/>
          <w:szCs w:val="22"/>
          <w:lang w:val="lv-LV" w:eastAsia="en-US"/>
        </w:rPr>
      </w:pPr>
      <w:r>
        <w:rPr>
          <w:rFonts w:ascii="Arial" w:eastAsia="Calibri" w:hAnsi="Arial" w:cs="Arial"/>
          <w:sz w:val="22"/>
          <w:szCs w:val="22"/>
          <w:lang w:val="lv-LV" w:eastAsia="en-US"/>
        </w:rPr>
        <w:br w:type="page"/>
      </w:r>
    </w:p>
    <w:p w14:paraId="6FF5E95B" w14:textId="74E54B93" w:rsidR="00D01643" w:rsidRPr="00D01643" w:rsidRDefault="00D01643" w:rsidP="00D01643">
      <w:pPr>
        <w:spacing w:after="160" w:line="259" w:lineRule="auto"/>
        <w:jc w:val="right"/>
        <w:rPr>
          <w:rFonts w:ascii="Arial" w:eastAsia="Calibri" w:hAnsi="Arial" w:cs="Arial"/>
          <w:sz w:val="22"/>
          <w:szCs w:val="22"/>
          <w:lang w:val="lv-LV" w:eastAsia="en-US"/>
        </w:rPr>
      </w:pPr>
      <w:r w:rsidRPr="00D01643">
        <w:rPr>
          <w:rFonts w:ascii="Arial" w:eastAsia="Calibri" w:hAnsi="Arial" w:cs="Arial"/>
          <w:sz w:val="22"/>
          <w:szCs w:val="22"/>
          <w:lang w:val="lv-LV" w:eastAsia="en-US"/>
        </w:rPr>
        <w:lastRenderedPageBreak/>
        <w:t>Pielikums Nr.2</w:t>
      </w:r>
    </w:p>
    <w:p w14:paraId="48064CC2" w14:textId="77777777" w:rsidR="00D01643" w:rsidRPr="00D01643" w:rsidRDefault="00D01643" w:rsidP="00D01643">
      <w:pPr>
        <w:spacing w:after="160" w:line="259" w:lineRule="auto"/>
        <w:jc w:val="center"/>
        <w:rPr>
          <w:rFonts w:ascii="Arial" w:eastAsia="Calibri" w:hAnsi="Arial" w:cs="Arial"/>
          <w:sz w:val="22"/>
          <w:szCs w:val="22"/>
          <w:lang w:val="lv-LV" w:eastAsia="en-US"/>
        </w:rPr>
      </w:pPr>
      <w:r w:rsidRPr="00D01643">
        <w:rPr>
          <w:rFonts w:ascii="Arial" w:eastAsia="Calibri" w:hAnsi="Arial" w:cs="Arial"/>
          <w:b/>
          <w:color w:val="000000"/>
          <w:sz w:val="22"/>
          <w:szCs w:val="22"/>
          <w:lang w:val="lv-LV" w:eastAsia="en-US"/>
        </w:rPr>
        <w:t>PIEDĀVĀJUMA FORMA</w:t>
      </w:r>
    </w:p>
    <w:tbl>
      <w:tblPr>
        <w:tblW w:w="9214" w:type="dxa"/>
        <w:tblInd w:w="108" w:type="dxa"/>
        <w:tblLayout w:type="fixed"/>
        <w:tblLook w:val="0000" w:firstRow="0" w:lastRow="0" w:firstColumn="0" w:lastColumn="0" w:noHBand="0" w:noVBand="0"/>
      </w:tblPr>
      <w:tblGrid>
        <w:gridCol w:w="5709"/>
        <w:gridCol w:w="3505"/>
      </w:tblGrid>
      <w:tr w:rsidR="00D01643" w:rsidRPr="00D01643" w14:paraId="0E2332F8" w14:textId="77777777" w:rsidTr="00455045">
        <w:tc>
          <w:tcPr>
            <w:tcW w:w="5709" w:type="dxa"/>
            <w:tcBorders>
              <w:bottom w:val="single" w:sz="4" w:space="0" w:color="000000"/>
            </w:tcBorders>
            <w:vAlign w:val="center"/>
          </w:tcPr>
          <w:p w14:paraId="34BB7C54" w14:textId="77777777" w:rsidR="00D01643" w:rsidRPr="00D01643" w:rsidRDefault="00D01643" w:rsidP="00D01643">
            <w:pPr>
              <w:suppressAutoHyphens/>
              <w:snapToGrid w:val="0"/>
              <w:jc w:val="center"/>
              <w:rPr>
                <w:rFonts w:ascii="Arial" w:hAnsi="Arial" w:cs="Arial"/>
                <w:b/>
                <w:sz w:val="20"/>
                <w:szCs w:val="20"/>
                <w:lang w:val="lv-LV" w:eastAsia="en-US"/>
              </w:rPr>
            </w:pPr>
            <w:r w:rsidRPr="00D01643">
              <w:rPr>
                <w:rFonts w:ascii="Arial" w:hAnsi="Arial" w:cs="Arial"/>
                <w:b/>
                <w:sz w:val="20"/>
                <w:szCs w:val="20"/>
                <w:lang w:val="lv-LV" w:eastAsia="en-US"/>
              </w:rPr>
              <w:t xml:space="preserve"> </w:t>
            </w:r>
          </w:p>
        </w:tc>
        <w:tc>
          <w:tcPr>
            <w:tcW w:w="3505" w:type="dxa"/>
            <w:tcBorders>
              <w:bottom w:val="single" w:sz="4" w:space="0" w:color="000000"/>
            </w:tcBorders>
          </w:tcPr>
          <w:p w14:paraId="179D71CB" w14:textId="77777777" w:rsidR="00D01643" w:rsidRPr="00D01643" w:rsidRDefault="00D01643" w:rsidP="00D01643">
            <w:pPr>
              <w:tabs>
                <w:tab w:val="center" w:pos="5593"/>
                <w:tab w:val="right" w:pos="9746"/>
              </w:tabs>
              <w:suppressAutoHyphens/>
              <w:snapToGrid w:val="0"/>
              <w:jc w:val="center"/>
              <w:rPr>
                <w:rFonts w:ascii="Arial" w:hAnsi="Arial" w:cs="Arial"/>
                <w:sz w:val="20"/>
                <w:szCs w:val="20"/>
                <w:lang w:val="lv-LV" w:eastAsia="en-US"/>
              </w:rPr>
            </w:pPr>
          </w:p>
        </w:tc>
      </w:tr>
      <w:tr w:rsidR="00D01643" w:rsidRPr="00D01643" w14:paraId="5F38D309" w14:textId="77777777" w:rsidTr="00455045">
        <w:tc>
          <w:tcPr>
            <w:tcW w:w="5709" w:type="dxa"/>
            <w:tcBorders>
              <w:top w:val="single" w:sz="4" w:space="0" w:color="000000"/>
            </w:tcBorders>
          </w:tcPr>
          <w:p w14:paraId="77670CBD" w14:textId="77777777" w:rsidR="00D01643" w:rsidRPr="00D01643" w:rsidRDefault="00D01643" w:rsidP="00D01643">
            <w:pPr>
              <w:tabs>
                <w:tab w:val="center" w:pos="5593"/>
                <w:tab w:val="right" w:pos="9746"/>
              </w:tabs>
              <w:suppressAutoHyphens/>
              <w:snapToGrid w:val="0"/>
              <w:jc w:val="center"/>
              <w:rPr>
                <w:rFonts w:ascii="Arial" w:hAnsi="Arial" w:cs="Arial"/>
                <w:i/>
                <w:iCs/>
                <w:sz w:val="16"/>
                <w:szCs w:val="16"/>
                <w:lang w:val="lv-LV" w:eastAsia="en-US"/>
              </w:rPr>
            </w:pPr>
            <w:r w:rsidRPr="00D01643">
              <w:rPr>
                <w:rFonts w:ascii="Arial" w:hAnsi="Arial" w:cs="Arial"/>
                <w:i/>
                <w:iCs/>
                <w:sz w:val="16"/>
                <w:szCs w:val="16"/>
                <w:lang w:val="lv-LV" w:eastAsia="en-US"/>
              </w:rPr>
              <w:t>Sabiedrības nosaukums</w:t>
            </w:r>
          </w:p>
        </w:tc>
        <w:tc>
          <w:tcPr>
            <w:tcW w:w="3505" w:type="dxa"/>
            <w:tcBorders>
              <w:top w:val="single" w:sz="4" w:space="0" w:color="000000"/>
            </w:tcBorders>
          </w:tcPr>
          <w:p w14:paraId="476094CA" w14:textId="77777777" w:rsidR="00D01643" w:rsidRPr="00D01643" w:rsidRDefault="00D01643" w:rsidP="00D01643">
            <w:pPr>
              <w:tabs>
                <w:tab w:val="center" w:pos="5593"/>
                <w:tab w:val="right" w:pos="9746"/>
              </w:tabs>
              <w:suppressAutoHyphens/>
              <w:snapToGrid w:val="0"/>
              <w:jc w:val="center"/>
              <w:rPr>
                <w:rFonts w:ascii="Arial" w:hAnsi="Arial" w:cs="Arial"/>
                <w:i/>
                <w:iCs/>
                <w:sz w:val="16"/>
                <w:szCs w:val="16"/>
                <w:lang w:val="lv-LV" w:eastAsia="en-US"/>
              </w:rPr>
            </w:pPr>
            <w:r w:rsidRPr="00D01643">
              <w:rPr>
                <w:rFonts w:ascii="Arial" w:hAnsi="Arial" w:cs="Arial"/>
                <w:i/>
                <w:iCs/>
                <w:sz w:val="16"/>
                <w:szCs w:val="16"/>
                <w:lang w:val="lv-LV" w:eastAsia="en-US"/>
              </w:rPr>
              <w:t>reģistrācijas numurs</w:t>
            </w:r>
          </w:p>
        </w:tc>
      </w:tr>
    </w:tbl>
    <w:p w14:paraId="2204EF51" w14:textId="77777777" w:rsidR="00D01643" w:rsidRPr="00D01643" w:rsidRDefault="00D01643" w:rsidP="00D01643">
      <w:pPr>
        <w:suppressAutoHyphens/>
        <w:jc w:val="both"/>
        <w:rPr>
          <w:rFonts w:ascii="Arial" w:hAnsi="Arial" w:cs="Arial"/>
          <w:sz w:val="20"/>
          <w:szCs w:val="20"/>
          <w:lang w:val="lv-LV" w:eastAsia="en-US"/>
        </w:rPr>
      </w:pPr>
      <w:r w:rsidRPr="00D01643">
        <w:rPr>
          <w:rFonts w:ascii="Arial" w:hAnsi="Arial" w:cs="Arial"/>
          <w:sz w:val="20"/>
          <w:szCs w:val="20"/>
          <w:lang w:val="lv-LV" w:eastAsia="en-US"/>
        </w:rPr>
        <w:t xml:space="preserve"> </w:t>
      </w:r>
    </w:p>
    <w:tbl>
      <w:tblPr>
        <w:tblW w:w="9214" w:type="dxa"/>
        <w:tblInd w:w="108" w:type="dxa"/>
        <w:tblLayout w:type="fixed"/>
        <w:tblLook w:val="0000" w:firstRow="0" w:lastRow="0" w:firstColumn="0" w:lastColumn="0" w:noHBand="0" w:noVBand="0"/>
      </w:tblPr>
      <w:tblGrid>
        <w:gridCol w:w="3119"/>
        <w:gridCol w:w="1276"/>
        <w:gridCol w:w="4819"/>
      </w:tblGrid>
      <w:tr w:rsidR="00D01643" w:rsidRPr="00D01643" w14:paraId="1F59B8FC" w14:textId="77777777" w:rsidTr="00455045">
        <w:trPr>
          <w:trHeight w:val="137"/>
        </w:trPr>
        <w:tc>
          <w:tcPr>
            <w:tcW w:w="3119" w:type="dxa"/>
            <w:tcBorders>
              <w:bottom w:val="single" w:sz="4" w:space="0" w:color="000000"/>
            </w:tcBorders>
          </w:tcPr>
          <w:p w14:paraId="325DB13F" w14:textId="77777777" w:rsidR="00D01643" w:rsidRPr="00D01643" w:rsidRDefault="00D01643" w:rsidP="00D01643">
            <w:pPr>
              <w:tabs>
                <w:tab w:val="center" w:pos="5593"/>
                <w:tab w:val="right" w:pos="9746"/>
              </w:tabs>
              <w:suppressAutoHyphens/>
              <w:snapToGrid w:val="0"/>
              <w:rPr>
                <w:rFonts w:ascii="Arial" w:hAnsi="Arial" w:cs="Arial"/>
                <w:sz w:val="20"/>
                <w:szCs w:val="20"/>
                <w:lang w:val="lv-LV" w:eastAsia="en-US"/>
              </w:rPr>
            </w:pPr>
            <w:r w:rsidRPr="00D01643">
              <w:rPr>
                <w:rFonts w:ascii="Arial" w:hAnsi="Arial" w:cs="Arial"/>
                <w:sz w:val="20"/>
                <w:szCs w:val="20"/>
                <w:lang w:val="lv-LV" w:eastAsia="en-US"/>
              </w:rPr>
              <w:t>kuras vārdā saskaņā ar</w:t>
            </w:r>
          </w:p>
        </w:tc>
        <w:tc>
          <w:tcPr>
            <w:tcW w:w="1276" w:type="dxa"/>
            <w:tcBorders>
              <w:bottom w:val="single" w:sz="4" w:space="0" w:color="000000"/>
            </w:tcBorders>
          </w:tcPr>
          <w:p w14:paraId="4F6587EA" w14:textId="77777777" w:rsidR="00D01643" w:rsidRPr="00D01643" w:rsidRDefault="00D01643" w:rsidP="00D01643">
            <w:pPr>
              <w:tabs>
                <w:tab w:val="center" w:pos="5593"/>
                <w:tab w:val="right" w:pos="9746"/>
              </w:tabs>
              <w:suppressAutoHyphens/>
              <w:snapToGrid w:val="0"/>
              <w:jc w:val="both"/>
              <w:rPr>
                <w:rFonts w:ascii="Arial" w:hAnsi="Arial" w:cs="Arial"/>
                <w:sz w:val="20"/>
                <w:szCs w:val="20"/>
                <w:lang w:val="lv-LV" w:eastAsia="en-US"/>
              </w:rPr>
            </w:pPr>
          </w:p>
        </w:tc>
        <w:tc>
          <w:tcPr>
            <w:tcW w:w="4819" w:type="dxa"/>
            <w:tcBorders>
              <w:bottom w:val="single" w:sz="4" w:space="0" w:color="000000"/>
            </w:tcBorders>
          </w:tcPr>
          <w:p w14:paraId="051C0789" w14:textId="77777777" w:rsidR="00D01643" w:rsidRPr="00D01643" w:rsidRDefault="00D01643" w:rsidP="00D01643">
            <w:pPr>
              <w:tabs>
                <w:tab w:val="center" w:pos="5593"/>
                <w:tab w:val="right" w:pos="9746"/>
              </w:tabs>
              <w:suppressAutoHyphens/>
              <w:snapToGrid w:val="0"/>
              <w:jc w:val="both"/>
              <w:rPr>
                <w:rFonts w:ascii="Arial" w:hAnsi="Arial" w:cs="Arial"/>
                <w:sz w:val="20"/>
                <w:szCs w:val="20"/>
                <w:lang w:val="lv-LV" w:eastAsia="en-US"/>
              </w:rPr>
            </w:pPr>
            <w:r w:rsidRPr="00D01643">
              <w:rPr>
                <w:rFonts w:ascii="Arial" w:hAnsi="Arial" w:cs="Arial"/>
                <w:sz w:val="20"/>
                <w:szCs w:val="20"/>
                <w:lang w:val="lv-LV" w:eastAsia="en-US"/>
              </w:rPr>
              <w:t>rīkojas</w:t>
            </w:r>
          </w:p>
        </w:tc>
      </w:tr>
      <w:tr w:rsidR="00D01643" w:rsidRPr="00D01643" w14:paraId="002C7EE5" w14:textId="77777777" w:rsidTr="00455045">
        <w:tc>
          <w:tcPr>
            <w:tcW w:w="3119" w:type="dxa"/>
            <w:tcBorders>
              <w:top w:val="single" w:sz="4" w:space="0" w:color="000000"/>
            </w:tcBorders>
          </w:tcPr>
          <w:p w14:paraId="501A6773" w14:textId="77777777" w:rsidR="00D01643" w:rsidRPr="00D01643" w:rsidRDefault="00D01643" w:rsidP="00D01643">
            <w:pPr>
              <w:tabs>
                <w:tab w:val="center" w:pos="5593"/>
                <w:tab w:val="right" w:pos="9746"/>
              </w:tabs>
              <w:suppressAutoHyphens/>
              <w:snapToGrid w:val="0"/>
              <w:rPr>
                <w:rFonts w:ascii="Arial" w:hAnsi="Arial" w:cs="Arial"/>
                <w:i/>
                <w:iCs/>
                <w:sz w:val="20"/>
                <w:szCs w:val="20"/>
                <w:lang w:val="lv-LV" w:eastAsia="en-US"/>
              </w:rPr>
            </w:pPr>
          </w:p>
        </w:tc>
        <w:tc>
          <w:tcPr>
            <w:tcW w:w="1276" w:type="dxa"/>
            <w:tcBorders>
              <w:top w:val="single" w:sz="4" w:space="0" w:color="000000"/>
            </w:tcBorders>
          </w:tcPr>
          <w:p w14:paraId="1FFF80B2" w14:textId="77777777" w:rsidR="00D01643" w:rsidRPr="00D01643" w:rsidRDefault="00D01643" w:rsidP="00D01643">
            <w:pPr>
              <w:tabs>
                <w:tab w:val="center" w:pos="5593"/>
                <w:tab w:val="right" w:pos="9746"/>
              </w:tabs>
              <w:suppressAutoHyphens/>
              <w:snapToGrid w:val="0"/>
              <w:jc w:val="center"/>
              <w:rPr>
                <w:rFonts w:ascii="Arial" w:hAnsi="Arial" w:cs="Arial"/>
                <w:i/>
                <w:iCs/>
                <w:sz w:val="16"/>
                <w:szCs w:val="16"/>
                <w:lang w:val="lv-LV" w:eastAsia="en-US"/>
              </w:rPr>
            </w:pPr>
            <w:r w:rsidRPr="00D01643">
              <w:rPr>
                <w:rFonts w:ascii="Arial" w:hAnsi="Arial" w:cs="Arial"/>
                <w:i/>
                <w:iCs/>
                <w:sz w:val="16"/>
                <w:szCs w:val="16"/>
                <w:lang w:val="lv-LV" w:eastAsia="en-US"/>
              </w:rPr>
              <w:t xml:space="preserve">pārstāvības pamats </w:t>
            </w:r>
          </w:p>
        </w:tc>
        <w:tc>
          <w:tcPr>
            <w:tcW w:w="4819" w:type="dxa"/>
            <w:tcBorders>
              <w:top w:val="single" w:sz="4" w:space="0" w:color="000000"/>
            </w:tcBorders>
          </w:tcPr>
          <w:p w14:paraId="27F8DEF1" w14:textId="77777777" w:rsidR="00D01643" w:rsidRPr="00D01643" w:rsidRDefault="00D01643" w:rsidP="00D01643">
            <w:pPr>
              <w:tabs>
                <w:tab w:val="center" w:pos="5593"/>
                <w:tab w:val="right" w:pos="9746"/>
              </w:tabs>
              <w:suppressAutoHyphens/>
              <w:snapToGrid w:val="0"/>
              <w:jc w:val="center"/>
              <w:rPr>
                <w:rFonts w:ascii="Arial" w:hAnsi="Arial" w:cs="Arial"/>
                <w:i/>
                <w:iCs/>
                <w:sz w:val="16"/>
                <w:szCs w:val="16"/>
                <w:lang w:val="lv-LV" w:eastAsia="en-US"/>
              </w:rPr>
            </w:pPr>
            <w:r w:rsidRPr="00D01643">
              <w:rPr>
                <w:rFonts w:ascii="Arial" w:hAnsi="Arial" w:cs="Arial"/>
                <w:i/>
                <w:iCs/>
                <w:sz w:val="16"/>
                <w:szCs w:val="16"/>
                <w:lang w:val="lv-LV" w:eastAsia="en-US"/>
              </w:rPr>
              <w:t xml:space="preserve">Amats, </w:t>
            </w:r>
          </w:p>
          <w:p w14:paraId="118D98D3" w14:textId="77777777" w:rsidR="00D01643" w:rsidRPr="00D01643" w:rsidRDefault="00D01643" w:rsidP="00D01643">
            <w:pPr>
              <w:tabs>
                <w:tab w:val="center" w:pos="5593"/>
                <w:tab w:val="right" w:pos="9746"/>
              </w:tabs>
              <w:suppressAutoHyphens/>
              <w:snapToGrid w:val="0"/>
              <w:jc w:val="center"/>
              <w:rPr>
                <w:rFonts w:ascii="Arial" w:hAnsi="Arial" w:cs="Arial"/>
                <w:i/>
                <w:iCs/>
                <w:sz w:val="20"/>
                <w:szCs w:val="20"/>
                <w:lang w:val="lv-LV" w:eastAsia="en-US"/>
              </w:rPr>
            </w:pPr>
            <w:r w:rsidRPr="00D01643">
              <w:rPr>
                <w:rFonts w:ascii="Arial" w:hAnsi="Arial" w:cs="Arial"/>
                <w:i/>
                <w:iCs/>
                <w:sz w:val="16"/>
                <w:szCs w:val="16"/>
                <w:lang w:val="lv-LV" w:eastAsia="en-US"/>
              </w:rPr>
              <w:t>vārds un uzvārds</w:t>
            </w:r>
          </w:p>
        </w:tc>
      </w:tr>
    </w:tbl>
    <w:p w14:paraId="460CB90F" w14:textId="77777777" w:rsidR="00D01643" w:rsidRPr="00D01643" w:rsidRDefault="00D01643" w:rsidP="00D01643">
      <w:pPr>
        <w:suppressAutoHyphens/>
        <w:jc w:val="both"/>
        <w:rPr>
          <w:rFonts w:ascii="Arial" w:hAnsi="Arial" w:cs="Arial"/>
          <w:sz w:val="22"/>
          <w:szCs w:val="22"/>
          <w:lang w:val="lv-LV" w:eastAsia="ar-SA"/>
        </w:rPr>
      </w:pPr>
    </w:p>
    <w:p w14:paraId="7124522F" w14:textId="77777777" w:rsidR="00D01643" w:rsidRPr="00D01643" w:rsidRDefault="00D01643" w:rsidP="00D01643">
      <w:pPr>
        <w:suppressAutoHyphens/>
        <w:spacing w:line="100" w:lineRule="atLeast"/>
        <w:jc w:val="both"/>
        <w:rPr>
          <w:rFonts w:ascii="Arial" w:hAnsi="Arial" w:cs="Arial"/>
          <w:b/>
          <w:i/>
          <w:sz w:val="22"/>
          <w:szCs w:val="22"/>
          <w:lang w:val="lv-LV" w:eastAsia="en-US"/>
        </w:rPr>
      </w:pPr>
      <w:r w:rsidRPr="00D01643">
        <w:rPr>
          <w:rFonts w:ascii="Arial" w:hAnsi="Arial" w:cs="Arial"/>
          <w:sz w:val="22"/>
          <w:szCs w:val="22"/>
          <w:lang w:val="lv-LV" w:eastAsia="en-US"/>
        </w:rPr>
        <w:t xml:space="preserve">Ar šo piesakās piedalīties cenu aptaujā PAR </w:t>
      </w:r>
      <w:bookmarkStart w:id="2" w:name="_Hlk4748489"/>
      <w:r w:rsidRPr="00D01643">
        <w:rPr>
          <w:rFonts w:ascii="Arial" w:hAnsi="Arial" w:cs="Arial"/>
          <w:b/>
          <w:i/>
          <w:sz w:val="22"/>
          <w:szCs w:val="22"/>
          <w:lang w:val="lv-LV" w:eastAsia="en-US"/>
        </w:rPr>
        <w:t>Transporta monitoringa pakalpojuma iegādi</w:t>
      </w:r>
      <w:r w:rsidRPr="00D01643">
        <w:rPr>
          <w:rFonts w:ascii="Arial" w:hAnsi="Arial" w:cs="Arial"/>
          <w:bCs/>
          <w:i/>
          <w:sz w:val="22"/>
          <w:szCs w:val="22"/>
          <w:lang w:val="lv-LV" w:eastAsia="en-US"/>
        </w:rPr>
        <w:t>.</w:t>
      </w:r>
    </w:p>
    <w:bookmarkEnd w:id="2"/>
    <w:p w14:paraId="1971C638" w14:textId="77777777" w:rsidR="00D01643" w:rsidRPr="00D01643" w:rsidRDefault="00D01643" w:rsidP="00D01643">
      <w:pPr>
        <w:spacing w:after="160" w:line="259" w:lineRule="auto"/>
        <w:jc w:val="center"/>
        <w:rPr>
          <w:rFonts w:ascii="Arial" w:eastAsia="Calibri" w:hAnsi="Arial" w:cs="Arial"/>
          <w:b/>
          <w:color w:val="000000"/>
          <w:sz w:val="22"/>
          <w:szCs w:val="22"/>
          <w:lang w:val="lv-LV" w:eastAsia="en-US"/>
        </w:rPr>
      </w:pPr>
    </w:p>
    <w:p w14:paraId="3CCE109C" w14:textId="77777777" w:rsidR="00D01643" w:rsidRPr="00D01643" w:rsidRDefault="00D01643" w:rsidP="00D01643">
      <w:pPr>
        <w:spacing w:after="160" w:line="259" w:lineRule="auto"/>
        <w:jc w:val="both"/>
        <w:rPr>
          <w:rFonts w:ascii="Arial" w:eastAsia="Calibri" w:hAnsi="Arial" w:cs="Arial"/>
          <w:sz w:val="22"/>
          <w:szCs w:val="22"/>
          <w:lang w:val="lv-LV" w:eastAsia="en-US"/>
        </w:rPr>
      </w:pPr>
      <w:r w:rsidRPr="00D01643">
        <w:rPr>
          <w:rFonts w:ascii="Arial" w:eastAsia="Calibri" w:hAnsi="Arial" w:cs="Arial"/>
          <w:color w:val="0070C0"/>
          <w:sz w:val="22"/>
          <w:szCs w:val="22"/>
          <w:lang w:val="lv-LV" w:eastAsia="en-US"/>
        </w:rPr>
        <w:t xml:space="preserve">Saite uz piekļuvi un autorizāciju (ja nepieciešams) </w:t>
      </w:r>
      <w:r w:rsidRPr="00D01643">
        <w:rPr>
          <w:rFonts w:ascii="Arial" w:eastAsia="Calibri" w:hAnsi="Arial" w:cs="Arial"/>
          <w:i/>
          <w:color w:val="0070C0"/>
          <w:sz w:val="22"/>
          <w:szCs w:val="22"/>
          <w:lang w:val="lv-LV" w:eastAsia="en-US"/>
        </w:rPr>
        <w:t>Transporta monitoringa platformas</w:t>
      </w:r>
      <w:r w:rsidRPr="00D01643">
        <w:rPr>
          <w:rFonts w:ascii="Arial" w:eastAsia="Calibri" w:hAnsi="Arial" w:cs="Arial"/>
          <w:color w:val="0070C0"/>
          <w:sz w:val="22"/>
          <w:szCs w:val="22"/>
          <w:lang w:val="lv-LV" w:eastAsia="en-US"/>
        </w:rPr>
        <w:t xml:space="preserve"> rīkam demo versijā: </w:t>
      </w:r>
    </w:p>
    <w:tbl>
      <w:tblPr>
        <w:tblStyle w:val="Reatabula2"/>
        <w:tblW w:w="0" w:type="auto"/>
        <w:tblLook w:val="04A0" w:firstRow="1" w:lastRow="0" w:firstColumn="1" w:lastColumn="0" w:noHBand="0" w:noVBand="1"/>
      </w:tblPr>
      <w:tblGrid>
        <w:gridCol w:w="8296"/>
      </w:tblGrid>
      <w:tr w:rsidR="00D01643" w:rsidRPr="00D01643" w14:paraId="272CB904" w14:textId="77777777" w:rsidTr="00455045">
        <w:tc>
          <w:tcPr>
            <w:tcW w:w="8296" w:type="dxa"/>
          </w:tcPr>
          <w:p w14:paraId="48600856" w14:textId="77777777" w:rsidR="00D01643" w:rsidRPr="00D01643" w:rsidRDefault="00D01643" w:rsidP="00D01643">
            <w:pPr>
              <w:jc w:val="both"/>
              <w:rPr>
                <w:rFonts w:ascii="Arial" w:hAnsi="Arial" w:cs="Arial"/>
                <w:sz w:val="22"/>
                <w:szCs w:val="22"/>
                <w:lang w:val="lv-LV" w:eastAsia="en-US"/>
              </w:rPr>
            </w:pPr>
          </w:p>
        </w:tc>
      </w:tr>
    </w:tbl>
    <w:p w14:paraId="79C285E6" w14:textId="77777777" w:rsidR="00D01643" w:rsidRPr="00D01643" w:rsidRDefault="00D01643" w:rsidP="00D01643">
      <w:pPr>
        <w:spacing w:after="160" w:line="259" w:lineRule="auto"/>
        <w:jc w:val="both"/>
        <w:rPr>
          <w:rFonts w:ascii="Arial" w:eastAsia="Calibri" w:hAnsi="Arial" w:cs="Arial"/>
          <w:color w:val="0070C0"/>
          <w:sz w:val="22"/>
          <w:szCs w:val="22"/>
          <w:lang w:val="lv-LV" w:eastAsia="en-US"/>
        </w:rPr>
      </w:pPr>
    </w:p>
    <w:p w14:paraId="3697B248" w14:textId="77777777" w:rsidR="00D01643" w:rsidRPr="00D01643" w:rsidRDefault="00D01643" w:rsidP="00D01643">
      <w:pPr>
        <w:spacing w:after="160" w:line="259" w:lineRule="auto"/>
        <w:jc w:val="both"/>
        <w:rPr>
          <w:rFonts w:ascii="Arial" w:eastAsia="Calibri" w:hAnsi="Arial" w:cs="Arial"/>
          <w:color w:val="0070C0"/>
          <w:sz w:val="22"/>
          <w:szCs w:val="22"/>
          <w:lang w:val="lv-LV" w:eastAsia="en-US"/>
        </w:rPr>
      </w:pPr>
      <w:r w:rsidRPr="00D01643">
        <w:rPr>
          <w:rFonts w:ascii="Arial" w:eastAsia="Calibri" w:hAnsi="Arial" w:cs="Arial"/>
          <w:color w:val="0070C0"/>
          <w:sz w:val="22"/>
          <w:szCs w:val="22"/>
          <w:lang w:val="lv-LV" w:eastAsia="en-US"/>
        </w:rPr>
        <w:t xml:space="preserve">Detalizēts </w:t>
      </w:r>
      <w:r w:rsidRPr="00D01643">
        <w:rPr>
          <w:rFonts w:ascii="Arial" w:eastAsia="Calibri" w:hAnsi="Arial" w:cs="Arial"/>
          <w:i/>
          <w:color w:val="0070C0"/>
          <w:sz w:val="22"/>
          <w:szCs w:val="22"/>
          <w:lang w:val="lv-LV" w:eastAsia="en-US"/>
        </w:rPr>
        <w:t xml:space="preserve">Transporta monitoringa platformas </w:t>
      </w:r>
      <w:r w:rsidRPr="00D01643">
        <w:rPr>
          <w:rFonts w:ascii="Arial" w:eastAsia="Calibri" w:hAnsi="Arial" w:cs="Arial"/>
          <w:color w:val="0070C0"/>
          <w:sz w:val="22"/>
          <w:szCs w:val="22"/>
          <w:lang w:val="lv-LV" w:eastAsia="en-US"/>
        </w:rPr>
        <w:t>rīka darbības apraksts, ietverot augstāk definētās prasības.</w:t>
      </w:r>
    </w:p>
    <w:tbl>
      <w:tblPr>
        <w:tblStyle w:val="Reatabula2"/>
        <w:tblW w:w="0" w:type="auto"/>
        <w:tblLook w:val="04A0" w:firstRow="1" w:lastRow="0" w:firstColumn="1" w:lastColumn="0" w:noHBand="0" w:noVBand="1"/>
      </w:tblPr>
      <w:tblGrid>
        <w:gridCol w:w="8296"/>
      </w:tblGrid>
      <w:tr w:rsidR="00D01643" w:rsidRPr="00D01643" w14:paraId="1A752FDE" w14:textId="77777777" w:rsidTr="00455045">
        <w:tc>
          <w:tcPr>
            <w:tcW w:w="8296" w:type="dxa"/>
          </w:tcPr>
          <w:p w14:paraId="749F3305" w14:textId="77777777" w:rsidR="00D01643" w:rsidRPr="00D01643" w:rsidRDefault="00D01643" w:rsidP="00D01643">
            <w:pPr>
              <w:jc w:val="both"/>
              <w:rPr>
                <w:rFonts w:ascii="Arial" w:hAnsi="Arial" w:cs="Arial"/>
                <w:color w:val="0070C0"/>
                <w:sz w:val="22"/>
                <w:szCs w:val="22"/>
                <w:lang w:val="lv-LV" w:eastAsia="en-US"/>
              </w:rPr>
            </w:pPr>
          </w:p>
        </w:tc>
      </w:tr>
    </w:tbl>
    <w:p w14:paraId="1CBA249A" w14:textId="77777777" w:rsidR="00D01643" w:rsidRPr="00D01643" w:rsidRDefault="00D01643" w:rsidP="00D01643">
      <w:pPr>
        <w:spacing w:after="160" w:line="259" w:lineRule="auto"/>
        <w:jc w:val="both"/>
        <w:rPr>
          <w:rFonts w:ascii="Arial" w:eastAsia="Calibri" w:hAnsi="Arial" w:cs="Arial"/>
          <w:sz w:val="22"/>
          <w:szCs w:val="22"/>
          <w:lang w:val="lv-LV" w:eastAsia="en-US"/>
        </w:rPr>
      </w:pPr>
    </w:p>
    <w:p w14:paraId="2C1AF054" w14:textId="77777777" w:rsidR="00D01643" w:rsidRPr="00D01643" w:rsidRDefault="00D01643" w:rsidP="00D01643">
      <w:pPr>
        <w:spacing w:after="160" w:line="259" w:lineRule="auto"/>
        <w:jc w:val="both"/>
        <w:rPr>
          <w:rFonts w:ascii="Arial" w:eastAsia="Calibri" w:hAnsi="Arial" w:cs="Arial"/>
          <w:color w:val="0070C0"/>
          <w:sz w:val="22"/>
          <w:szCs w:val="22"/>
          <w:lang w:val="lv-LV" w:eastAsia="en-US"/>
        </w:rPr>
      </w:pPr>
      <w:r w:rsidRPr="00D01643">
        <w:rPr>
          <w:rFonts w:ascii="Arial" w:eastAsia="Calibri" w:hAnsi="Arial" w:cs="Arial"/>
          <w:color w:val="0070C0"/>
          <w:sz w:val="22"/>
          <w:szCs w:val="22"/>
          <w:lang w:val="lv-LV" w:eastAsia="en-US"/>
        </w:rPr>
        <w:t>Cenas piedāvājums viena Pasūtītāja norādītā krustojuma vienas divvirzienu plūsmas datu apstrādei (EUR mēnesī).</w:t>
      </w:r>
    </w:p>
    <w:tbl>
      <w:tblPr>
        <w:tblW w:w="901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42"/>
        <w:gridCol w:w="1619"/>
        <w:gridCol w:w="1632"/>
        <w:gridCol w:w="1917"/>
      </w:tblGrid>
      <w:tr w:rsidR="00D01643" w:rsidRPr="00D01643" w14:paraId="623752E2" w14:textId="77777777" w:rsidTr="00455045">
        <w:tc>
          <w:tcPr>
            <w:tcW w:w="3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828BD4" w14:textId="77777777" w:rsidR="00D01643" w:rsidRPr="00D01643" w:rsidRDefault="00D01643" w:rsidP="00D01643">
            <w:pPr>
              <w:rPr>
                <w:rFonts w:ascii="Arial" w:eastAsia="Yu Mincho" w:hAnsi="Arial" w:cs="Arial"/>
                <w:sz w:val="20"/>
                <w:szCs w:val="20"/>
                <w:lang w:val="lv-LV" w:eastAsia="lv-LV"/>
              </w:rPr>
            </w:pPr>
            <w:r w:rsidRPr="00D01643">
              <w:rPr>
                <w:rFonts w:ascii="Arial" w:eastAsia="Yu Mincho" w:hAnsi="Arial" w:cs="Arial"/>
                <w:sz w:val="20"/>
                <w:szCs w:val="20"/>
                <w:lang w:val="lv-LV" w:eastAsia="lv-LV"/>
              </w:rPr>
              <w:t>Pakalpojums</w:t>
            </w:r>
          </w:p>
        </w:tc>
        <w:tc>
          <w:tcPr>
            <w:tcW w:w="16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AF82A" w14:textId="77777777" w:rsidR="00D01643" w:rsidRPr="00D01643" w:rsidRDefault="00D01643" w:rsidP="00D01643">
            <w:pPr>
              <w:jc w:val="center"/>
              <w:rPr>
                <w:rFonts w:ascii="Arial" w:eastAsia="Yu Mincho" w:hAnsi="Arial" w:cs="Arial"/>
                <w:sz w:val="20"/>
                <w:szCs w:val="20"/>
                <w:lang w:val="lv-LV" w:eastAsia="lv-LV"/>
              </w:rPr>
            </w:pPr>
            <w:r w:rsidRPr="00D01643">
              <w:rPr>
                <w:rFonts w:ascii="Arial" w:eastAsia="Yu Mincho" w:hAnsi="Arial" w:cs="Arial"/>
                <w:sz w:val="20"/>
                <w:szCs w:val="20"/>
                <w:lang w:val="lv-LV" w:eastAsia="lv-LV"/>
              </w:rPr>
              <w:t>Cena</w:t>
            </w:r>
          </w:p>
        </w:tc>
        <w:tc>
          <w:tcPr>
            <w:tcW w:w="1632" w:type="dxa"/>
            <w:tcBorders>
              <w:top w:val="single" w:sz="6" w:space="0" w:color="auto"/>
              <w:left w:val="single" w:sz="6" w:space="0" w:color="auto"/>
              <w:bottom w:val="single" w:sz="6" w:space="0" w:color="auto"/>
              <w:right w:val="single" w:sz="6" w:space="0" w:color="auto"/>
            </w:tcBorders>
          </w:tcPr>
          <w:p w14:paraId="304F4D48" w14:textId="77777777" w:rsidR="00D01643" w:rsidRPr="00D01643" w:rsidRDefault="00D01643" w:rsidP="00D01643">
            <w:pPr>
              <w:jc w:val="center"/>
              <w:rPr>
                <w:rFonts w:ascii="Arial" w:eastAsia="Yu Mincho" w:hAnsi="Arial" w:cs="Arial"/>
                <w:sz w:val="20"/>
                <w:szCs w:val="20"/>
                <w:lang w:val="lv-LV" w:eastAsia="lv-LV"/>
              </w:rPr>
            </w:pPr>
            <w:r w:rsidRPr="00D01643">
              <w:rPr>
                <w:rFonts w:ascii="Arial" w:eastAsia="Yu Mincho" w:hAnsi="Arial" w:cs="Arial"/>
                <w:sz w:val="20"/>
                <w:szCs w:val="20"/>
                <w:lang w:val="lv-LV" w:eastAsia="lv-LV"/>
              </w:rPr>
              <w:t>Cena</w:t>
            </w:r>
          </w:p>
        </w:tc>
        <w:tc>
          <w:tcPr>
            <w:tcW w:w="19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549DD1" w14:textId="77777777" w:rsidR="00D01643" w:rsidRPr="00D01643" w:rsidRDefault="00D01643" w:rsidP="00D01643">
            <w:pPr>
              <w:jc w:val="center"/>
              <w:rPr>
                <w:rFonts w:ascii="Arial" w:eastAsia="Yu Mincho" w:hAnsi="Arial" w:cs="Arial"/>
                <w:sz w:val="20"/>
                <w:szCs w:val="20"/>
                <w:lang w:val="lv-LV" w:eastAsia="lv-LV"/>
              </w:rPr>
            </w:pPr>
            <w:r w:rsidRPr="00D01643">
              <w:rPr>
                <w:rFonts w:ascii="Arial" w:eastAsia="Yu Mincho" w:hAnsi="Arial" w:cs="Arial"/>
                <w:sz w:val="20"/>
                <w:szCs w:val="20"/>
                <w:lang w:val="lv-LV" w:eastAsia="lv-LV"/>
              </w:rPr>
              <w:t>Termiņš</w:t>
            </w:r>
          </w:p>
        </w:tc>
      </w:tr>
      <w:tr w:rsidR="00D01643" w:rsidRPr="00D01643" w14:paraId="5A72A7D4" w14:textId="77777777" w:rsidTr="00455045">
        <w:trPr>
          <w:cantSplit/>
        </w:trPr>
        <w:tc>
          <w:tcPr>
            <w:tcW w:w="3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73A0F5" w14:textId="77777777" w:rsidR="00D01643" w:rsidRPr="00D01643" w:rsidRDefault="00D01643" w:rsidP="00D01643">
            <w:pPr>
              <w:spacing w:before="100" w:beforeAutospacing="1"/>
              <w:rPr>
                <w:rFonts w:ascii="Arial" w:eastAsia="Yu Mincho" w:hAnsi="Arial" w:cs="Arial"/>
                <w:sz w:val="20"/>
                <w:szCs w:val="20"/>
                <w:lang w:val="lv-LV" w:eastAsia="lv-LV"/>
              </w:rPr>
            </w:pPr>
            <w:r w:rsidRPr="00D01643">
              <w:rPr>
                <w:rFonts w:ascii="Arial" w:eastAsia="Yu Mincho" w:hAnsi="Arial" w:cs="Arial"/>
                <w:sz w:val="20"/>
                <w:szCs w:val="20"/>
                <w:lang w:val="lv-LV" w:eastAsia="lv-LV"/>
              </w:rPr>
              <w:t>Sarkano gaismu pārkāpumu kontroles punkts</w:t>
            </w:r>
          </w:p>
          <w:p w14:paraId="11F2D6AF" w14:textId="77777777" w:rsidR="00D01643" w:rsidRPr="00D01643" w:rsidRDefault="00D01643" w:rsidP="00D01643">
            <w:pPr>
              <w:spacing w:before="100" w:beforeAutospacing="1" w:after="120"/>
              <w:rPr>
                <w:rFonts w:ascii="Arial" w:eastAsia="Yu Mincho" w:hAnsi="Arial" w:cs="Arial"/>
                <w:sz w:val="20"/>
                <w:szCs w:val="20"/>
                <w:lang w:val="lv-LV" w:eastAsia="lv-LV"/>
              </w:rPr>
            </w:pPr>
            <w:r w:rsidRPr="00D01643">
              <w:rPr>
                <w:rFonts w:ascii="Arial" w:eastAsia="Yu Mincho" w:hAnsi="Arial" w:cs="Arial"/>
                <w:sz w:val="20"/>
                <w:szCs w:val="20"/>
                <w:lang w:val="lv-LV" w:eastAsia="lv-LV"/>
              </w:rPr>
              <w:t>Iekļauts:</w:t>
            </w:r>
          </w:p>
          <w:p w14:paraId="2C22BED5" w14:textId="77777777" w:rsidR="00D01643" w:rsidRPr="00D01643" w:rsidRDefault="00D01643" w:rsidP="00D01643">
            <w:pPr>
              <w:widowControl w:val="0"/>
              <w:numPr>
                <w:ilvl w:val="0"/>
                <w:numId w:val="10"/>
              </w:numPr>
              <w:suppressAutoHyphens/>
              <w:spacing w:after="160" w:line="259" w:lineRule="auto"/>
              <w:jc w:val="both"/>
              <w:rPr>
                <w:rFonts w:ascii="Arial" w:eastAsia="Lucida Grande" w:hAnsi="Arial" w:cs="Arial"/>
                <w:color w:val="000000"/>
                <w:kern w:val="2"/>
                <w:sz w:val="20"/>
                <w:szCs w:val="20"/>
                <w:lang w:val="lv-LV" w:eastAsia="zh-CN" w:bidi="hi-IN"/>
              </w:rPr>
            </w:pPr>
            <w:r w:rsidRPr="00D01643">
              <w:rPr>
                <w:rFonts w:ascii="Arial" w:eastAsia="Lucida Grande" w:hAnsi="Arial" w:cs="Arial"/>
                <w:color w:val="000000"/>
                <w:kern w:val="2"/>
                <w:sz w:val="20"/>
                <w:szCs w:val="20"/>
                <w:lang w:val="lv-LV" w:eastAsia="zh-CN" w:bidi="hi-IN"/>
              </w:rPr>
              <w:t>Edge iekārtu komplekts</w:t>
            </w:r>
          </w:p>
          <w:p w14:paraId="4BFFC141" w14:textId="77777777" w:rsidR="00D01643" w:rsidRPr="00D01643" w:rsidRDefault="00D01643" w:rsidP="00D01643">
            <w:pPr>
              <w:widowControl w:val="0"/>
              <w:numPr>
                <w:ilvl w:val="0"/>
                <w:numId w:val="10"/>
              </w:numPr>
              <w:suppressAutoHyphens/>
              <w:spacing w:after="160" w:line="259" w:lineRule="auto"/>
              <w:jc w:val="both"/>
              <w:rPr>
                <w:rFonts w:ascii="Arial" w:eastAsia="Lucida Grande" w:hAnsi="Arial" w:cs="Arial"/>
                <w:color w:val="000000"/>
                <w:kern w:val="2"/>
                <w:sz w:val="20"/>
                <w:szCs w:val="20"/>
                <w:lang w:val="lv-LV" w:eastAsia="zh-CN" w:bidi="hi-IN"/>
              </w:rPr>
            </w:pPr>
            <w:r w:rsidRPr="00D01643">
              <w:rPr>
                <w:rFonts w:ascii="Arial" w:eastAsia="Lucida Grande" w:hAnsi="Arial" w:cs="Arial"/>
                <w:color w:val="000000"/>
                <w:kern w:val="2"/>
                <w:sz w:val="20"/>
                <w:szCs w:val="20"/>
                <w:lang w:val="lv-LV" w:eastAsia="zh-CN" w:bidi="hi-IN"/>
              </w:rPr>
              <w:t>Pirmreizēja iekārtu komplekta uzstādīšana</w:t>
            </w:r>
          </w:p>
          <w:p w14:paraId="2DA5A638" w14:textId="77777777" w:rsidR="00D01643" w:rsidRPr="00D01643" w:rsidRDefault="00D01643" w:rsidP="00D01643">
            <w:pPr>
              <w:widowControl w:val="0"/>
              <w:numPr>
                <w:ilvl w:val="0"/>
                <w:numId w:val="10"/>
              </w:numPr>
              <w:suppressAutoHyphens/>
              <w:spacing w:after="160" w:line="259" w:lineRule="auto"/>
              <w:jc w:val="both"/>
              <w:rPr>
                <w:rFonts w:ascii="Arial" w:eastAsia="Lucida Grande" w:hAnsi="Arial" w:cs="Arial"/>
                <w:color w:val="000000"/>
                <w:kern w:val="2"/>
                <w:sz w:val="20"/>
                <w:szCs w:val="20"/>
                <w:lang w:val="lv-LV" w:eastAsia="zh-CN" w:bidi="hi-IN"/>
              </w:rPr>
            </w:pPr>
            <w:r w:rsidRPr="00D01643">
              <w:rPr>
                <w:rFonts w:ascii="Arial" w:eastAsia="Lucida Grande" w:hAnsi="Arial" w:cs="Arial"/>
                <w:color w:val="000000"/>
                <w:kern w:val="2"/>
                <w:sz w:val="20"/>
                <w:szCs w:val="20"/>
                <w:lang w:val="lv-LV" w:eastAsia="zh-CN" w:bidi="hi-IN"/>
              </w:rPr>
              <w:t>Iekārtu komplekta apkalpošana</w:t>
            </w:r>
          </w:p>
          <w:p w14:paraId="46E67062" w14:textId="77777777" w:rsidR="00D01643" w:rsidRPr="00D01643" w:rsidRDefault="00D01643" w:rsidP="00D01643">
            <w:pPr>
              <w:widowControl w:val="0"/>
              <w:numPr>
                <w:ilvl w:val="0"/>
                <w:numId w:val="10"/>
              </w:numPr>
              <w:suppressAutoHyphens/>
              <w:spacing w:after="160" w:line="259" w:lineRule="auto"/>
              <w:jc w:val="both"/>
              <w:rPr>
                <w:rFonts w:ascii="Arial" w:eastAsia="Lucida Grande" w:hAnsi="Arial" w:cs="Arial"/>
                <w:color w:val="000000"/>
                <w:kern w:val="2"/>
                <w:sz w:val="20"/>
                <w:szCs w:val="20"/>
                <w:lang w:val="lv-LV" w:eastAsia="zh-CN" w:bidi="hi-IN"/>
              </w:rPr>
            </w:pPr>
            <w:r w:rsidRPr="00D01643">
              <w:rPr>
                <w:rFonts w:ascii="Arial" w:eastAsia="Lucida Grande" w:hAnsi="Arial" w:cs="Arial"/>
                <w:color w:val="000000"/>
                <w:kern w:val="2"/>
                <w:sz w:val="20"/>
                <w:szCs w:val="20"/>
                <w:lang w:val="lv-LV" w:eastAsia="zh-CN" w:bidi="hi-IN"/>
              </w:rPr>
              <w:t>Risinājuma licence</w:t>
            </w:r>
          </w:p>
          <w:p w14:paraId="117248BB" w14:textId="77777777" w:rsidR="00D01643" w:rsidRPr="00D01643" w:rsidRDefault="00D01643" w:rsidP="00D01643">
            <w:pPr>
              <w:widowControl w:val="0"/>
              <w:numPr>
                <w:ilvl w:val="0"/>
                <w:numId w:val="10"/>
              </w:numPr>
              <w:suppressAutoHyphens/>
              <w:spacing w:after="160" w:line="259" w:lineRule="auto"/>
              <w:jc w:val="both"/>
              <w:rPr>
                <w:rFonts w:ascii="Arial" w:eastAsia="Lucida Grande" w:hAnsi="Arial" w:cs="Arial"/>
                <w:color w:val="000000"/>
                <w:kern w:val="2"/>
                <w:sz w:val="20"/>
                <w:szCs w:val="20"/>
                <w:lang w:val="lv-LV" w:eastAsia="zh-CN" w:bidi="hi-IN"/>
              </w:rPr>
            </w:pPr>
            <w:r w:rsidRPr="00D01643">
              <w:rPr>
                <w:rFonts w:ascii="Arial" w:eastAsia="Lucida Grande" w:hAnsi="Arial" w:cs="Arial"/>
                <w:color w:val="000000"/>
                <w:kern w:val="2"/>
                <w:sz w:val="20"/>
                <w:szCs w:val="20"/>
                <w:lang w:val="lv-LV" w:eastAsia="zh-CN" w:bidi="hi-IN"/>
              </w:rPr>
              <w:t>Risinājuma uzturēšana</w:t>
            </w:r>
          </w:p>
          <w:p w14:paraId="685CDB57" w14:textId="77777777" w:rsidR="00D01643" w:rsidRPr="00D01643" w:rsidRDefault="00D01643" w:rsidP="00D01643">
            <w:pPr>
              <w:widowControl w:val="0"/>
              <w:numPr>
                <w:ilvl w:val="0"/>
                <w:numId w:val="10"/>
              </w:numPr>
              <w:suppressAutoHyphens/>
              <w:spacing w:after="160" w:line="259" w:lineRule="auto"/>
              <w:jc w:val="both"/>
              <w:rPr>
                <w:rFonts w:ascii="Arial" w:eastAsia="Lucida Grande" w:hAnsi="Arial" w:cs="Arial"/>
                <w:color w:val="000000"/>
                <w:kern w:val="2"/>
                <w:sz w:val="20"/>
                <w:szCs w:val="20"/>
                <w:lang w:val="lv-LV" w:eastAsia="zh-CN" w:bidi="hi-IN"/>
              </w:rPr>
            </w:pPr>
            <w:r w:rsidRPr="00D01643">
              <w:rPr>
                <w:rFonts w:ascii="Arial" w:eastAsia="Lucida Grande" w:hAnsi="Arial" w:cs="Arial"/>
                <w:color w:val="000000"/>
                <w:kern w:val="2"/>
                <w:sz w:val="20"/>
                <w:szCs w:val="20"/>
                <w:lang w:val="lv-LV" w:eastAsia="zh-CN" w:bidi="hi-IN"/>
              </w:rPr>
              <w:t>Datu apmaiņas pieslēgums</w:t>
            </w:r>
          </w:p>
          <w:p w14:paraId="4D57754B" w14:textId="77777777" w:rsidR="00D01643" w:rsidRPr="00D01643" w:rsidRDefault="00D01643" w:rsidP="00D01643">
            <w:pPr>
              <w:spacing w:before="100" w:beforeAutospacing="1"/>
              <w:rPr>
                <w:rFonts w:ascii="Arial" w:eastAsia="Yu Mincho" w:hAnsi="Arial" w:cs="Arial"/>
                <w:sz w:val="20"/>
                <w:szCs w:val="20"/>
                <w:lang w:val="lv-LV" w:eastAsia="lv-LV"/>
              </w:rPr>
            </w:pPr>
            <w:r w:rsidRPr="00D01643">
              <w:rPr>
                <w:rFonts w:ascii="Arial" w:eastAsia="Yu Mincho" w:hAnsi="Arial" w:cs="Arial"/>
                <w:sz w:val="20"/>
                <w:szCs w:val="20"/>
                <w:lang w:val="lv-LV" w:eastAsia="lv-LV"/>
              </w:rPr>
              <w:t>Nosedz divas joslas vienā virzienā!</w:t>
            </w:r>
          </w:p>
        </w:tc>
        <w:tc>
          <w:tcPr>
            <w:tcW w:w="16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B8C2C" w14:textId="77777777" w:rsidR="00D01643" w:rsidRPr="00D01643" w:rsidRDefault="00D01643" w:rsidP="00D01643">
            <w:pPr>
              <w:jc w:val="center"/>
              <w:rPr>
                <w:rFonts w:ascii="Arial" w:eastAsia="Yu Mincho" w:hAnsi="Arial" w:cs="Arial"/>
                <w:sz w:val="20"/>
                <w:szCs w:val="20"/>
                <w:lang w:val="lv-LV" w:eastAsia="lv-LV"/>
              </w:rPr>
            </w:pPr>
            <w:r w:rsidRPr="00D01643">
              <w:rPr>
                <w:rFonts w:ascii="Arial" w:eastAsia="Yu Mincho" w:hAnsi="Arial" w:cs="Arial"/>
                <w:sz w:val="20"/>
                <w:szCs w:val="20"/>
                <w:lang w:val="lv-LV" w:eastAsia="lv-LV"/>
              </w:rPr>
              <w:t xml:space="preserve"> EUR / mēnesī bez PVN</w:t>
            </w:r>
          </w:p>
        </w:tc>
        <w:tc>
          <w:tcPr>
            <w:tcW w:w="1632" w:type="dxa"/>
            <w:tcBorders>
              <w:top w:val="single" w:sz="6" w:space="0" w:color="auto"/>
              <w:left w:val="single" w:sz="6" w:space="0" w:color="auto"/>
              <w:bottom w:val="single" w:sz="6" w:space="0" w:color="auto"/>
              <w:right w:val="single" w:sz="6" w:space="0" w:color="auto"/>
            </w:tcBorders>
          </w:tcPr>
          <w:p w14:paraId="1A7D4A3B" w14:textId="77777777" w:rsidR="00D01643" w:rsidRPr="00D01643" w:rsidRDefault="00D01643" w:rsidP="00D01643">
            <w:pPr>
              <w:jc w:val="center"/>
              <w:rPr>
                <w:rFonts w:ascii="Arial" w:eastAsia="Yu Mincho" w:hAnsi="Arial" w:cs="Arial"/>
                <w:sz w:val="20"/>
                <w:szCs w:val="20"/>
                <w:lang w:val="lv-LV" w:eastAsia="lv-LV"/>
              </w:rPr>
            </w:pPr>
          </w:p>
          <w:p w14:paraId="53956F88" w14:textId="77777777" w:rsidR="00D01643" w:rsidRPr="00D01643" w:rsidRDefault="00D01643" w:rsidP="00D01643">
            <w:pPr>
              <w:jc w:val="center"/>
              <w:rPr>
                <w:rFonts w:ascii="Arial" w:eastAsia="Yu Mincho" w:hAnsi="Arial" w:cs="Arial"/>
                <w:sz w:val="20"/>
                <w:szCs w:val="20"/>
                <w:lang w:val="lv-LV" w:eastAsia="lv-LV"/>
              </w:rPr>
            </w:pPr>
          </w:p>
          <w:p w14:paraId="26E493CB" w14:textId="77777777" w:rsidR="00D01643" w:rsidRPr="00D01643" w:rsidRDefault="00D01643" w:rsidP="00D01643">
            <w:pPr>
              <w:jc w:val="center"/>
              <w:rPr>
                <w:rFonts w:ascii="Arial" w:eastAsia="Yu Mincho" w:hAnsi="Arial" w:cs="Arial"/>
                <w:sz w:val="20"/>
                <w:szCs w:val="20"/>
                <w:lang w:val="lv-LV" w:eastAsia="lv-LV"/>
              </w:rPr>
            </w:pPr>
          </w:p>
          <w:p w14:paraId="2A068EFD" w14:textId="77777777" w:rsidR="00D01643" w:rsidRPr="00D01643" w:rsidRDefault="00D01643" w:rsidP="00D01643">
            <w:pPr>
              <w:jc w:val="center"/>
              <w:rPr>
                <w:rFonts w:ascii="Arial" w:eastAsia="Yu Mincho" w:hAnsi="Arial" w:cs="Arial"/>
                <w:sz w:val="20"/>
                <w:szCs w:val="20"/>
                <w:lang w:val="lv-LV" w:eastAsia="lv-LV"/>
              </w:rPr>
            </w:pPr>
          </w:p>
          <w:p w14:paraId="58A85B3F" w14:textId="77777777" w:rsidR="00D01643" w:rsidRPr="00D01643" w:rsidRDefault="00D01643" w:rsidP="00D01643">
            <w:pPr>
              <w:jc w:val="center"/>
              <w:rPr>
                <w:rFonts w:ascii="Arial" w:eastAsia="Yu Mincho" w:hAnsi="Arial" w:cs="Arial"/>
                <w:sz w:val="20"/>
                <w:szCs w:val="20"/>
                <w:lang w:val="lv-LV" w:eastAsia="lv-LV"/>
              </w:rPr>
            </w:pPr>
          </w:p>
          <w:p w14:paraId="4DC169D6" w14:textId="77777777" w:rsidR="00D01643" w:rsidRPr="00D01643" w:rsidRDefault="00D01643" w:rsidP="00D01643">
            <w:pPr>
              <w:jc w:val="center"/>
              <w:rPr>
                <w:rFonts w:ascii="Arial" w:eastAsia="Yu Mincho" w:hAnsi="Arial" w:cs="Arial"/>
                <w:sz w:val="20"/>
                <w:szCs w:val="20"/>
                <w:lang w:val="lv-LV" w:eastAsia="lv-LV"/>
              </w:rPr>
            </w:pPr>
          </w:p>
          <w:p w14:paraId="10060A71" w14:textId="77777777" w:rsidR="00D01643" w:rsidRPr="00D01643" w:rsidRDefault="00D01643" w:rsidP="00D01643">
            <w:pPr>
              <w:jc w:val="center"/>
              <w:rPr>
                <w:rFonts w:ascii="Arial" w:eastAsia="Yu Mincho" w:hAnsi="Arial" w:cs="Arial"/>
                <w:sz w:val="20"/>
                <w:szCs w:val="20"/>
                <w:lang w:val="lv-LV" w:eastAsia="lv-LV"/>
              </w:rPr>
            </w:pPr>
            <w:r w:rsidRPr="00D01643">
              <w:rPr>
                <w:rFonts w:ascii="Arial" w:eastAsia="Yu Mincho" w:hAnsi="Arial" w:cs="Arial"/>
                <w:sz w:val="20"/>
                <w:szCs w:val="20"/>
                <w:lang w:val="lv-LV" w:eastAsia="lv-LV"/>
              </w:rPr>
              <w:t>EUR / mēnesī ar PVN</w:t>
            </w:r>
          </w:p>
        </w:tc>
        <w:tc>
          <w:tcPr>
            <w:tcW w:w="19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B4068" w14:textId="77777777" w:rsidR="00D01643" w:rsidRPr="00D01643" w:rsidRDefault="00D01643" w:rsidP="00D01643">
            <w:pPr>
              <w:jc w:val="center"/>
              <w:rPr>
                <w:rFonts w:ascii="Arial" w:eastAsia="Yu Mincho" w:hAnsi="Arial" w:cs="Arial"/>
                <w:sz w:val="20"/>
                <w:szCs w:val="20"/>
                <w:lang w:val="lv-LV" w:eastAsia="lv-LV"/>
              </w:rPr>
            </w:pPr>
            <w:r w:rsidRPr="00D01643">
              <w:rPr>
                <w:rFonts w:ascii="Arial" w:eastAsia="Yu Mincho" w:hAnsi="Arial" w:cs="Arial"/>
                <w:sz w:val="20"/>
                <w:szCs w:val="20"/>
                <w:lang w:val="lv-LV" w:eastAsia="lv-LV"/>
              </w:rPr>
              <w:t>12 mēneši</w:t>
            </w:r>
          </w:p>
        </w:tc>
      </w:tr>
      <w:tr w:rsidR="00D01643" w:rsidRPr="00D01643" w14:paraId="1FFCC457" w14:textId="77777777" w:rsidTr="00455045">
        <w:trPr>
          <w:cantSplit/>
        </w:trPr>
        <w:tc>
          <w:tcPr>
            <w:tcW w:w="3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9D45E1" w14:textId="77777777" w:rsidR="00D01643" w:rsidRPr="00D01643" w:rsidRDefault="00D01643" w:rsidP="00D01643">
            <w:pPr>
              <w:spacing w:before="100" w:beforeAutospacing="1"/>
              <w:rPr>
                <w:rFonts w:ascii="Arial" w:eastAsia="Yu Mincho" w:hAnsi="Arial" w:cs="Arial"/>
                <w:sz w:val="20"/>
                <w:szCs w:val="20"/>
                <w:lang w:val="lv-LV" w:eastAsia="lv-LV"/>
              </w:rPr>
            </w:pPr>
            <w:r w:rsidRPr="00D01643">
              <w:rPr>
                <w:rFonts w:ascii="Arial" w:eastAsia="Yu Mincho" w:hAnsi="Arial" w:cs="Arial"/>
                <w:sz w:val="20"/>
                <w:szCs w:val="20"/>
                <w:lang w:val="lv-LV" w:eastAsia="lv-LV"/>
              </w:rPr>
              <w:t>Iekārtu pārvietošana uz citu kontroles punktu</w:t>
            </w:r>
          </w:p>
          <w:p w14:paraId="5B8ECF15" w14:textId="77777777" w:rsidR="00D01643" w:rsidRPr="00D01643" w:rsidRDefault="00D01643" w:rsidP="00D01643">
            <w:pPr>
              <w:spacing w:before="100" w:beforeAutospacing="1"/>
              <w:rPr>
                <w:rFonts w:ascii="Arial" w:eastAsia="Yu Mincho" w:hAnsi="Arial" w:cs="Arial"/>
                <w:sz w:val="20"/>
                <w:szCs w:val="20"/>
                <w:lang w:val="lv-LV" w:eastAsia="lv-LV"/>
              </w:rPr>
            </w:pPr>
          </w:p>
        </w:tc>
        <w:tc>
          <w:tcPr>
            <w:tcW w:w="16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AB4CB2" w14:textId="77777777" w:rsidR="00D01643" w:rsidRPr="00D01643" w:rsidRDefault="00D01643" w:rsidP="00D01643">
            <w:pPr>
              <w:jc w:val="center"/>
              <w:rPr>
                <w:rFonts w:ascii="Arial" w:eastAsia="Yu Mincho" w:hAnsi="Arial" w:cs="Arial"/>
                <w:sz w:val="20"/>
                <w:szCs w:val="20"/>
                <w:lang w:val="lv-LV" w:eastAsia="lv-LV"/>
              </w:rPr>
            </w:pPr>
            <w:r w:rsidRPr="00D01643">
              <w:rPr>
                <w:rFonts w:ascii="Arial" w:eastAsia="Yu Mincho" w:hAnsi="Arial" w:cs="Arial"/>
                <w:sz w:val="20"/>
                <w:szCs w:val="20"/>
                <w:lang w:val="lv-LV" w:eastAsia="lv-LV"/>
              </w:rPr>
              <w:t xml:space="preserve"> EUR bez PVN</w:t>
            </w:r>
          </w:p>
        </w:tc>
        <w:tc>
          <w:tcPr>
            <w:tcW w:w="1632" w:type="dxa"/>
            <w:tcBorders>
              <w:top w:val="single" w:sz="6" w:space="0" w:color="auto"/>
              <w:left w:val="single" w:sz="6" w:space="0" w:color="auto"/>
              <w:bottom w:val="single" w:sz="6" w:space="0" w:color="auto"/>
              <w:right w:val="single" w:sz="6" w:space="0" w:color="auto"/>
            </w:tcBorders>
          </w:tcPr>
          <w:p w14:paraId="16AA0A01" w14:textId="77777777" w:rsidR="00D01643" w:rsidRPr="00D01643" w:rsidRDefault="00D01643" w:rsidP="00D01643">
            <w:pPr>
              <w:jc w:val="center"/>
              <w:rPr>
                <w:rFonts w:ascii="Arial" w:eastAsia="Yu Mincho" w:hAnsi="Arial" w:cs="Arial"/>
                <w:sz w:val="20"/>
                <w:szCs w:val="20"/>
                <w:lang w:val="lv-LV" w:eastAsia="lv-LV"/>
              </w:rPr>
            </w:pPr>
          </w:p>
          <w:p w14:paraId="144E8AD4" w14:textId="77777777" w:rsidR="00D01643" w:rsidRPr="00D01643" w:rsidRDefault="00D01643" w:rsidP="00D01643">
            <w:pPr>
              <w:jc w:val="center"/>
              <w:rPr>
                <w:rFonts w:ascii="Arial" w:eastAsia="Yu Mincho" w:hAnsi="Arial" w:cs="Arial"/>
                <w:sz w:val="20"/>
                <w:szCs w:val="20"/>
                <w:lang w:val="lv-LV" w:eastAsia="lv-LV"/>
              </w:rPr>
            </w:pPr>
          </w:p>
          <w:p w14:paraId="24309EEA" w14:textId="77777777" w:rsidR="00D01643" w:rsidRPr="00D01643" w:rsidRDefault="00D01643" w:rsidP="00D01643">
            <w:pPr>
              <w:jc w:val="center"/>
              <w:rPr>
                <w:rFonts w:ascii="Arial" w:eastAsia="Yu Mincho" w:hAnsi="Arial" w:cs="Arial"/>
                <w:sz w:val="20"/>
                <w:szCs w:val="20"/>
                <w:lang w:val="lv-LV" w:eastAsia="lv-LV"/>
              </w:rPr>
            </w:pPr>
            <w:r w:rsidRPr="00D01643">
              <w:rPr>
                <w:rFonts w:ascii="Arial" w:eastAsia="Yu Mincho" w:hAnsi="Arial" w:cs="Arial"/>
                <w:sz w:val="20"/>
                <w:szCs w:val="20"/>
                <w:lang w:val="lv-LV" w:eastAsia="lv-LV"/>
              </w:rPr>
              <w:t>EUR ar PVN</w:t>
            </w:r>
          </w:p>
          <w:p w14:paraId="784D3DD0" w14:textId="77777777" w:rsidR="00D01643" w:rsidRPr="00D01643" w:rsidRDefault="00D01643" w:rsidP="00D01643">
            <w:pPr>
              <w:jc w:val="center"/>
              <w:rPr>
                <w:rFonts w:ascii="Arial" w:eastAsia="Yu Mincho" w:hAnsi="Arial" w:cs="Arial"/>
                <w:sz w:val="20"/>
                <w:szCs w:val="20"/>
                <w:lang w:val="lv-LV" w:eastAsia="lv-LV"/>
              </w:rPr>
            </w:pPr>
          </w:p>
          <w:p w14:paraId="4649475A" w14:textId="77777777" w:rsidR="00D01643" w:rsidRPr="00D01643" w:rsidRDefault="00D01643" w:rsidP="00D01643">
            <w:pPr>
              <w:jc w:val="center"/>
              <w:rPr>
                <w:rFonts w:ascii="Arial" w:eastAsia="Yu Mincho" w:hAnsi="Arial" w:cs="Arial"/>
                <w:sz w:val="20"/>
                <w:szCs w:val="20"/>
                <w:lang w:val="lv-LV" w:eastAsia="lv-LV"/>
              </w:rPr>
            </w:pPr>
          </w:p>
        </w:tc>
        <w:tc>
          <w:tcPr>
            <w:tcW w:w="19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432C07" w14:textId="77777777" w:rsidR="00D01643" w:rsidRPr="00D01643" w:rsidRDefault="00D01643" w:rsidP="00D01643">
            <w:pPr>
              <w:jc w:val="center"/>
              <w:rPr>
                <w:rFonts w:ascii="Arial" w:eastAsia="Yu Mincho" w:hAnsi="Arial" w:cs="Arial"/>
                <w:sz w:val="20"/>
                <w:szCs w:val="20"/>
                <w:lang w:val="lv-LV" w:eastAsia="lv-LV"/>
              </w:rPr>
            </w:pPr>
            <w:r w:rsidRPr="00D01643">
              <w:rPr>
                <w:rFonts w:ascii="Arial" w:eastAsia="Yu Mincho" w:hAnsi="Arial" w:cs="Arial"/>
                <w:sz w:val="20"/>
                <w:szCs w:val="20"/>
                <w:lang w:val="lv-LV" w:eastAsia="lv-LV"/>
              </w:rPr>
              <w:t>Vienreizēja maksa</w:t>
            </w:r>
          </w:p>
        </w:tc>
      </w:tr>
    </w:tbl>
    <w:p w14:paraId="3F04EF22" w14:textId="77777777" w:rsidR="00D01643" w:rsidRPr="00D01643" w:rsidRDefault="00D01643" w:rsidP="00D01643">
      <w:pPr>
        <w:spacing w:after="160" w:line="259" w:lineRule="auto"/>
        <w:jc w:val="both"/>
        <w:rPr>
          <w:rFonts w:ascii="Arial" w:eastAsia="Calibri" w:hAnsi="Arial" w:cs="Arial"/>
          <w:sz w:val="22"/>
          <w:szCs w:val="22"/>
          <w:lang w:val="lv-LV" w:eastAsia="en-US"/>
        </w:rPr>
      </w:pPr>
      <w:r w:rsidRPr="00D01643">
        <w:rPr>
          <w:rFonts w:ascii="Arial" w:eastAsia="Calibri" w:hAnsi="Arial" w:cs="Arial"/>
          <w:sz w:val="22"/>
          <w:szCs w:val="22"/>
          <w:lang w:val="lv-LV" w:eastAsia="en-US"/>
        </w:rPr>
        <w:t xml:space="preserve">  </w:t>
      </w:r>
    </w:p>
    <w:tbl>
      <w:tblPr>
        <w:tblW w:w="9214" w:type="dxa"/>
        <w:tblInd w:w="108" w:type="dxa"/>
        <w:tblLayout w:type="fixed"/>
        <w:tblLook w:val="0000" w:firstRow="0" w:lastRow="0" w:firstColumn="0" w:lastColumn="0" w:noHBand="0" w:noVBand="0"/>
      </w:tblPr>
      <w:tblGrid>
        <w:gridCol w:w="6238"/>
        <w:gridCol w:w="2976"/>
      </w:tblGrid>
      <w:tr w:rsidR="00D01643" w:rsidRPr="00D01643" w14:paraId="482D33BD" w14:textId="77777777" w:rsidTr="00455045">
        <w:tc>
          <w:tcPr>
            <w:tcW w:w="6238" w:type="dxa"/>
          </w:tcPr>
          <w:p w14:paraId="3B56C7AA" w14:textId="77777777" w:rsidR="00D01643" w:rsidRPr="00D01643" w:rsidRDefault="00D01643" w:rsidP="00D01643">
            <w:pPr>
              <w:suppressAutoHyphens/>
              <w:spacing w:line="100" w:lineRule="atLeast"/>
              <w:jc w:val="both"/>
              <w:rPr>
                <w:rFonts w:ascii="Arial" w:hAnsi="Arial" w:cs="Arial"/>
                <w:sz w:val="20"/>
                <w:szCs w:val="20"/>
                <w:lang w:val="lv-LV" w:eastAsia="en-US"/>
              </w:rPr>
            </w:pPr>
            <w:r w:rsidRPr="00D01643">
              <w:rPr>
                <w:rFonts w:ascii="Arial" w:hAnsi="Arial" w:cs="Arial"/>
                <w:sz w:val="20"/>
                <w:szCs w:val="20"/>
                <w:lang w:val="lv-LV" w:eastAsia="en-US"/>
              </w:rPr>
              <w:t>Amatpersona vai pilnvarotā persona (vārds, uzvārds un amats):</w:t>
            </w:r>
          </w:p>
        </w:tc>
        <w:tc>
          <w:tcPr>
            <w:tcW w:w="2976" w:type="dxa"/>
            <w:tcBorders>
              <w:bottom w:val="single" w:sz="4" w:space="0" w:color="000000"/>
            </w:tcBorders>
          </w:tcPr>
          <w:p w14:paraId="0B369635" w14:textId="77777777" w:rsidR="00D01643" w:rsidRPr="00D01643" w:rsidRDefault="00D01643" w:rsidP="00D01643">
            <w:pPr>
              <w:suppressAutoHyphens/>
              <w:spacing w:line="100" w:lineRule="atLeast"/>
              <w:jc w:val="both"/>
              <w:rPr>
                <w:rFonts w:ascii="Arial" w:hAnsi="Arial" w:cs="Arial"/>
                <w:sz w:val="20"/>
                <w:szCs w:val="20"/>
                <w:lang w:val="lv-LV" w:eastAsia="en-US"/>
              </w:rPr>
            </w:pPr>
          </w:p>
        </w:tc>
      </w:tr>
      <w:tr w:rsidR="00D01643" w:rsidRPr="00D01643" w14:paraId="52FD1F48" w14:textId="77777777" w:rsidTr="00455045">
        <w:tc>
          <w:tcPr>
            <w:tcW w:w="6238" w:type="dxa"/>
          </w:tcPr>
          <w:p w14:paraId="0926B441" w14:textId="77777777" w:rsidR="00D01643" w:rsidRPr="00D01643" w:rsidRDefault="00D01643" w:rsidP="00D01643">
            <w:pPr>
              <w:suppressAutoHyphens/>
              <w:spacing w:line="100" w:lineRule="atLeast"/>
              <w:jc w:val="both"/>
              <w:rPr>
                <w:rFonts w:ascii="Arial" w:hAnsi="Arial" w:cs="Arial"/>
                <w:sz w:val="20"/>
                <w:szCs w:val="20"/>
                <w:lang w:val="lv-LV" w:eastAsia="en-US"/>
              </w:rPr>
            </w:pPr>
            <w:r w:rsidRPr="00D01643">
              <w:rPr>
                <w:rFonts w:ascii="Arial" w:hAnsi="Arial" w:cs="Arial"/>
                <w:sz w:val="20"/>
                <w:szCs w:val="20"/>
                <w:lang w:val="lv-LV" w:eastAsia="en-US"/>
              </w:rPr>
              <w:t>Juridiskā adrese:</w:t>
            </w:r>
          </w:p>
        </w:tc>
        <w:tc>
          <w:tcPr>
            <w:tcW w:w="2976" w:type="dxa"/>
            <w:tcBorders>
              <w:bottom w:val="single" w:sz="4" w:space="0" w:color="000000"/>
            </w:tcBorders>
          </w:tcPr>
          <w:p w14:paraId="2CDDC5E1" w14:textId="77777777" w:rsidR="00D01643" w:rsidRPr="00D01643" w:rsidRDefault="00D01643" w:rsidP="00D01643">
            <w:pPr>
              <w:suppressAutoHyphens/>
              <w:spacing w:line="100" w:lineRule="atLeast"/>
              <w:jc w:val="both"/>
              <w:rPr>
                <w:rFonts w:ascii="Arial" w:hAnsi="Arial" w:cs="Arial"/>
                <w:sz w:val="20"/>
                <w:szCs w:val="20"/>
                <w:lang w:val="lv-LV" w:eastAsia="en-US"/>
              </w:rPr>
            </w:pPr>
          </w:p>
        </w:tc>
      </w:tr>
      <w:tr w:rsidR="00D01643" w:rsidRPr="00D01643" w14:paraId="1700BF92" w14:textId="77777777" w:rsidTr="00455045">
        <w:tc>
          <w:tcPr>
            <w:tcW w:w="6238" w:type="dxa"/>
          </w:tcPr>
          <w:p w14:paraId="53A5DF20" w14:textId="77777777" w:rsidR="00D01643" w:rsidRPr="00D01643" w:rsidRDefault="00D01643" w:rsidP="00D01643">
            <w:pPr>
              <w:suppressAutoHyphens/>
              <w:spacing w:line="100" w:lineRule="atLeast"/>
              <w:jc w:val="both"/>
              <w:rPr>
                <w:rFonts w:ascii="Arial" w:hAnsi="Arial" w:cs="Arial"/>
                <w:sz w:val="20"/>
                <w:szCs w:val="20"/>
                <w:lang w:val="lv-LV" w:eastAsia="en-US"/>
              </w:rPr>
            </w:pPr>
            <w:r w:rsidRPr="00D01643">
              <w:rPr>
                <w:rFonts w:ascii="Arial" w:hAnsi="Arial" w:cs="Arial"/>
                <w:sz w:val="20"/>
                <w:szCs w:val="20"/>
                <w:lang w:val="lv-LV" w:eastAsia="en-US"/>
              </w:rPr>
              <w:t>Kontaktpersona:</w:t>
            </w:r>
          </w:p>
        </w:tc>
        <w:tc>
          <w:tcPr>
            <w:tcW w:w="2976" w:type="dxa"/>
            <w:tcBorders>
              <w:bottom w:val="single" w:sz="4" w:space="0" w:color="000000"/>
            </w:tcBorders>
          </w:tcPr>
          <w:p w14:paraId="1D6DC3E4" w14:textId="77777777" w:rsidR="00D01643" w:rsidRPr="00D01643" w:rsidRDefault="00D01643" w:rsidP="00D01643">
            <w:pPr>
              <w:suppressAutoHyphens/>
              <w:spacing w:line="100" w:lineRule="atLeast"/>
              <w:jc w:val="both"/>
              <w:rPr>
                <w:rFonts w:ascii="Arial" w:hAnsi="Arial" w:cs="Arial"/>
                <w:sz w:val="20"/>
                <w:szCs w:val="20"/>
                <w:lang w:val="lv-LV" w:eastAsia="en-US"/>
              </w:rPr>
            </w:pPr>
          </w:p>
        </w:tc>
      </w:tr>
      <w:tr w:rsidR="00D01643" w:rsidRPr="00D01643" w14:paraId="31F6A1E7" w14:textId="77777777" w:rsidTr="00455045">
        <w:tc>
          <w:tcPr>
            <w:tcW w:w="6238" w:type="dxa"/>
          </w:tcPr>
          <w:p w14:paraId="12C2114B" w14:textId="77777777" w:rsidR="00D01643" w:rsidRPr="00D01643" w:rsidRDefault="00D01643" w:rsidP="00D01643">
            <w:pPr>
              <w:suppressAutoHyphens/>
              <w:spacing w:line="100" w:lineRule="atLeast"/>
              <w:jc w:val="both"/>
              <w:rPr>
                <w:rFonts w:ascii="Arial" w:hAnsi="Arial" w:cs="Arial"/>
                <w:sz w:val="20"/>
                <w:szCs w:val="20"/>
                <w:lang w:val="lv-LV" w:eastAsia="en-US"/>
              </w:rPr>
            </w:pPr>
            <w:r w:rsidRPr="00D01643">
              <w:rPr>
                <w:rFonts w:ascii="Arial" w:hAnsi="Arial" w:cs="Arial"/>
                <w:sz w:val="20"/>
                <w:szCs w:val="20"/>
                <w:lang w:val="lv-LV" w:eastAsia="en-US"/>
              </w:rPr>
              <w:t>Tālruņa numurs:</w:t>
            </w:r>
          </w:p>
        </w:tc>
        <w:tc>
          <w:tcPr>
            <w:tcW w:w="2976" w:type="dxa"/>
            <w:tcBorders>
              <w:bottom w:val="single" w:sz="4" w:space="0" w:color="000000"/>
            </w:tcBorders>
          </w:tcPr>
          <w:p w14:paraId="3A1E2823" w14:textId="77777777" w:rsidR="00D01643" w:rsidRPr="00D01643" w:rsidRDefault="00D01643" w:rsidP="00D01643">
            <w:pPr>
              <w:suppressAutoHyphens/>
              <w:spacing w:line="100" w:lineRule="atLeast"/>
              <w:jc w:val="both"/>
              <w:rPr>
                <w:rFonts w:ascii="Arial" w:hAnsi="Arial" w:cs="Arial"/>
                <w:sz w:val="20"/>
                <w:szCs w:val="20"/>
                <w:lang w:val="lv-LV" w:eastAsia="en-US"/>
              </w:rPr>
            </w:pPr>
          </w:p>
        </w:tc>
      </w:tr>
      <w:tr w:rsidR="00D01643" w:rsidRPr="00D01643" w14:paraId="35D4F206" w14:textId="77777777" w:rsidTr="00455045">
        <w:tc>
          <w:tcPr>
            <w:tcW w:w="6238" w:type="dxa"/>
          </w:tcPr>
          <w:p w14:paraId="5DADF6EE" w14:textId="77777777" w:rsidR="00D01643" w:rsidRPr="00D01643" w:rsidRDefault="00D01643" w:rsidP="00D01643">
            <w:pPr>
              <w:suppressAutoHyphens/>
              <w:spacing w:line="100" w:lineRule="atLeast"/>
              <w:jc w:val="both"/>
              <w:rPr>
                <w:rFonts w:ascii="Arial" w:hAnsi="Arial" w:cs="Arial"/>
                <w:sz w:val="20"/>
                <w:szCs w:val="20"/>
                <w:lang w:val="lv-LV" w:eastAsia="en-US"/>
              </w:rPr>
            </w:pPr>
            <w:r w:rsidRPr="00D01643">
              <w:rPr>
                <w:rFonts w:ascii="Arial" w:hAnsi="Arial" w:cs="Arial"/>
                <w:sz w:val="20"/>
                <w:szCs w:val="20"/>
                <w:lang w:val="lv-LV" w:eastAsia="en-US"/>
              </w:rPr>
              <w:t>E-pasta adrese:</w:t>
            </w:r>
          </w:p>
        </w:tc>
        <w:tc>
          <w:tcPr>
            <w:tcW w:w="2976" w:type="dxa"/>
            <w:tcBorders>
              <w:top w:val="single" w:sz="4" w:space="0" w:color="000000"/>
              <w:bottom w:val="single" w:sz="4" w:space="0" w:color="auto"/>
            </w:tcBorders>
          </w:tcPr>
          <w:p w14:paraId="75E6E465" w14:textId="77777777" w:rsidR="00D01643" w:rsidRPr="00D01643" w:rsidRDefault="00D01643" w:rsidP="00D01643">
            <w:pPr>
              <w:suppressAutoHyphens/>
              <w:spacing w:line="100" w:lineRule="atLeast"/>
              <w:jc w:val="both"/>
              <w:rPr>
                <w:rFonts w:ascii="Arial" w:hAnsi="Arial" w:cs="Arial"/>
                <w:sz w:val="20"/>
                <w:szCs w:val="20"/>
                <w:lang w:val="lv-LV" w:eastAsia="en-US"/>
              </w:rPr>
            </w:pPr>
          </w:p>
        </w:tc>
      </w:tr>
      <w:tr w:rsidR="00D01643" w:rsidRPr="00D01643" w14:paraId="05246CAE" w14:textId="77777777" w:rsidTr="00455045">
        <w:tc>
          <w:tcPr>
            <w:tcW w:w="6238" w:type="dxa"/>
          </w:tcPr>
          <w:p w14:paraId="4555A96B" w14:textId="77777777" w:rsidR="00D01643" w:rsidRPr="00D01643" w:rsidRDefault="00D01643" w:rsidP="00D01643">
            <w:pPr>
              <w:suppressAutoHyphens/>
              <w:spacing w:line="100" w:lineRule="atLeast"/>
              <w:jc w:val="both"/>
              <w:rPr>
                <w:rFonts w:ascii="Arial" w:hAnsi="Arial" w:cs="Arial"/>
                <w:sz w:val="20"/>
                <w:szCs w:val="20"/>
                <w:lang w:val="lv-LV" w:eastAsia="en-US"/>
              </w:rPr>
            </w:pPr>
            <w:r w:rsidRPr="00D01643">
              <w:rPr>
                <w:rFonts w:ascii="Arial" w:hAnsi="Arial" w:cs="Arial"/>
                <w:sz w:val="20"/>
                <w:szCs w:val="20"/>
                <w:lang w:val="lv-LV" w:eastAsia="en-US"/>
              </w:rPr>
              <w:t>Datums</w:t>
            </w:r>
          </w:p>
        </w:tc>
        <w:tc>
          <w:tcPr>
            <w:tcW w:w="2976" w:type="dxa"/>
            <w:tcBorders>
              <w:top w:val="single" w:sz="4" w:space="0" w:color="auto"/>
              <w:bottom w:val="single" w:sz="4" w:space="0" w:color="000000"/>
            </w:tcBorders>
          </w:tcPr>
          <w:p w14:paraId="02515487" w14:textId="77777777" w:rsidR="00D01643" w:rsidRPr="00D01643" w:rsidRDefault="00D01643" w:rsidP="00D01643">
            <w:pPr>
              <w:suppressAutoHyphens/>
              <w:spacing w:line="100" w:lineRule="atLeast"/>
              <w:jc w:val="both"/>
              <w:rPr>
                <w:rFonts w:ascii="Arial" w:hAnsi="Arial" w:cs="Arial"/>
                <w:sz w:val="20"/>
                <w:szCs w:val="20"/>
                <w:lang w:val="lv-LV" w:eastAsia="en-US"/>
              </w:rPr>
            </w:pPr>
          </w:p>
        </w:tc>
      </w:tr>
    </w:tbl>
    <w:p w14:paraId="41BBFA47" w14:textId="77777777" w:rsidR="00FE3AEB" w:rsidRDefault="00FE3AEB" w:rsidP="00E62802">
      <w:pPr>
        <w:jc w:val="right"/>
        <w:rPr>
          <w:b/>
          <w:color w:val="000000"/>
          <w:sz w:val="28"/>
          <w:szCs w:val="28"/>
          <w:lang w:val="lv-LV"/>
        </w:rPr>
      </w:pPr>
    </w:p>
    <w:sectPr w:rsidR="00FE3AEB" w:rsidSect="00F110F5">
      <w:footerReference w:type="default" r:id="rId16"/>
      <w:pgSz w:w="11907" w:h="16839" w:code="9"/>
      <w:pgMar w:top="1134" w:right="465" w:bottom="1134" w:left="765"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6D3E" w14:textId="77777777" w:rsidR="00047B6B" w:rsidRDefault="00047B6B">
      <w:r>
        <w:separator/>
      </w:r>
    </w:p>
  </w:endnote>
  <w:endnote w:type="continuationSeparator" w:id="0">
    <w:p w14:paraId="55A3200A" w14:textId="77777777" w:rsidR="00047B6B" w:rsidRDefault="0004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325386"/>
      <w:docPartObj>
        <w:docPartGallery w:val="Page Numbers (Bottom of Page)"/>
        <w:docPartUnique/>
      </w:docPartObj>
    </w:sdtPr>
    <w:sdtEndPr/>
    <w:sdtContent>
      <w:p w14:paraId="0F687462" w14:textId="2EE4C669" w:rsidR="00FE3AEB" w:rsidRDefault="00FE3AEB">
        <w:pPr>
          <w:pStyle w:val="Kjene"/>
          <w:jc w:val="right"/>
        </w:pPr>
        <w:r>
          <w:fldChar w:fldCharType="begin"/>
        </w:r>
        <w:r>
          <w:instrText>PAGE   \* MERGEFORMAT</w:instrText>
        </w:r>
        <w:r>
          <w:fldChar w:fldCharType="separate"/>
        </w:r>
        <w:r>
          <w:rPr>
            <w:lang w:val="lv-LV"/>
          </w:rPr>
          <w:t>2</w:t>
        </w:r>
        <w:r>
          <w:fldChar w:fldCharType="end"/>
        </w:r>
      </w:p>
    </w:sdtContent>
  </w:sdt>
  <w:p w14:paraId="53C56384" w14:textId="77777777" w:rsidR="00FE3AEB" w:rsidRDefault="00FE3AE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42F2" w14:textId="77777777" w:rsidR="00047B6B" w:rsidRDefault="00047B6B">
      <w:r>
        <w:separator/>
      </w:r>
    </w:p>
  </w:footnote>
  <w:footnote w:type="continuationSeparator" w:id="0">
    <w:p w14:paraId="024D72CD" w14:textId="77777777" w:rsidR="00047B6B" w:rsidRDefault="0004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1F83416"/>
    <w:multiLevelType w:val="multilevel"/>
    <w:tmpl w:val="C8865BE4"/>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96233FA"/>
    <w:multiLevelType w:val="hybridMultilevel"/>
    <w:tmpl w:val="545EFA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60E48C1"/>
    <w:multiLevelType w:val="hybridMultilevel"/>
    <w:tmpl w:val="147E8DCC"/>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AE142B7"/>
    <w:multiLevelType w:val="multilevel"/>
    <w:tmpl w:val="3AB0C0AE"/>
    <w:lvl w:ilvl="0">
      <w:start w:val="1"/>
      <w:numFmt w:val="decimal"/>
      <w:lvlText w:val="%1."/>
      <w:lvlJc w:val="left"/>
      <w:pPr>
        <w:tabs>
          <w:tab w:val="num" w:pos="360"/>
        </w:tabs>
        <w:ind w:left="360" w:hanging="360"/>
      </w:pPr>
      <w:rPr>
        <w:rFonts w:hint="default"/>
        <w:b w:val="0"/>
        <w:bCs/>
      </w:rPr>
    </w:lvl>
    <w:lvl w:ilvl="1">
      <w:start w:val="1"/>
      <w:numFmt w:val="decimal"/>
      <w:pStyle w:val="Style1"/>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BA93A67"/>
    <w:multiLevelType w:val="hybridMultilevel"/>
    <w:tmpl w:val="91644A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3230B7F"/>
    <w:multiLevelType w:val="hybridMultilevel"/>
    <w:tmpl w:val="77BC00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3958E2"/>
    <w:multiLevelType w:val="multilevel"/>
    <w:tmpl w:val="451CD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A5ED1"/>
    <w:multiLevelType w:val="hybridMultilevel"/>
    <w:tmpl w:val="A73670D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4C7449C2"/>
    <w:multiLevelType w:val="multilevel"/>
    <w:tmpl w:val="D69A5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022B31"/>
    <w:multiLevelType w:val="multilevel"/>
    <w:tmpl w:val="4964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4999A0"/>
    <w:multiLevelType w:val="hybridMultilevel"/>
    <w:tmpl w:val="FFFFFFFF"/>
    <w:lvl w:ilvl="0" w:tplc="E00237C2">
      <w:start w:val="1"/>
      <w:numFmt w:val="decimal"/>
      <w:lvlText w:val="%1."/>
      <w:lvlJc w:val="left"/>
      <w:pPr>
        <w:ind w:left="720" w:hanging="360"/>
      </w:pPr>
    </w:lvl>
    <w:lvl w:ilvl="1" w:tplc="68B212EC">
      <w:start w:val="1"/>
      <w:numFmt w:val="lowerLetter"/>
      <w:lvlText w:val="%2."/>
      <w:lvlJc w:val="left"/>
      <w:pPr>
        <w:ind w:left="1440" w:hanging="360"/>
      </w:pPr>
    </w:lvl>
    <w:lvl w:ilvl="2" w:tplc="6F9C5760">
      <w:start w:val="1"/>
      <w:numFmt w:val="lowerRoman"/>
      <w:lvlText w:val="%3."/>
      <w:lvlJc w:val="right"/>
      <w:pPr>
        <w:ind w:left="2160" w:hanging="180"/>
      </w:pPr>
    </w:lvl>
    <w:lvl w:ilvl="3" w:tplc="7958C976">
      <w:start w:val="1"/>
      <w:numFmt w:val="decimal"/>
      <w:lvlText w:val="%4."/>
      <w:lvlJc w:val="left"/>
      <w:pPr>
        <w:ind w:left="2880" w:hanging="360"/>
      </w:pPr>
    </w:lvl>
    <w:lvl w:ilvl="4" w:tplc="5E5A16A0">
      <w:start w:val="1"/>
      <w:numFmt w:val="lowerLetter"/>
      <w:lvlText w:val="%5."/>
      <w:lvlJc w:val="left"/>
      <w:pPr>
        <w:ind w:left="3600" w:hanging="360"/>
      </w:pPr>
    </w:lvl>
    <w:lvl w:ilvl="5" w:tplc="46C2D5F4">
      <w:start w:val="1"/>
      <w:numFmt w:val="lowerRoman"/>
      <w:lvlText w:val="%6."/>
      <w:lvlJc w:val="right"/>
      <w:pPr>
        <w:ind w:left="4320" w:hanging="180"/>
      </w:pPr>
    </w:lvl>
    <w:lvl w:ilvl="6" w:tplc="8A102B88">
      <w:start w:val="1"/>
      <w:numFmt w:val="decimal"/>
      <w:lvlText w:val="%7."/>
      <w:lvlJc w:val="left"/>
      <w:pPr>
        <w:ind w:left="5040" w:hanging="360"/>
      </w:pPr>
    </w:lvl>
    <w:lvl w:ilvl="7" w:tplc="496403FA">
      <w:start w:val="1"/>
      <w:numFmt w:val="lowerLetter"/>
      <w:lvlText w:val="%8."/>
      <w:lvlJc w:val="left"/>
      <w:pPr>
        <w:ind w:left="5760" w:hanging="360"/>
      </w:pPr>
    </w:lvl>
    <w:lvl w:ilvl="8" w:tplc="C69E3166">
      <w:start w:val="1"/>
      <w:numFmt w:val="lowerRoman"/>
      <w:lvlText w:val="%9."/>
      <w:lvlJc w:val="right"/>
      <w:pPr>
        <w:ind w:left="6480" w:hanging="180"/>
      </w:pPr>
    </w:lvl>
  </w:abstractNum>
  <w:abstractNum w:abstractNumId="13" w15:restartNumberingAfterBreak="0">
    <w:nsid w:val="7D533808"/>
    <w:multiLevelType w:val="multilevel"/>
    <w:tmpl w:val="37763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3812970">
    <w:abstractNumId w:val="1"/>
  </w:num>
  <w:num w:numId="2" w16cid:durableId="2044011651">
    <w:abstractNumId w:val="3"/>
  </w:num>
  <w:num w:numId="3" w16cid:durableId="187178857">
    <w:abstractNumId w:val="5"/>
  </w:num>
  <w:num w:numId="4" w16cid:durableId="563415952">
    <w:abstractNumId w:val="2"/>
  </w:num>
  <w:num w:numId="5" w16cid:durableId="1945841156">
    <w:abstractNumId w:val="4"/>
  </w:num>
  <w:num w:numId="6" w16cid:durableId="1478763344">
    <w:abstractNumId w:val="13"/>
  </w:num>
  <w:num w:numId="7" w16cid:durableId="95179673">
    <w:abstractNumId w:val="12"/>
  </w:num>
  <w:num w:numId="8" w16cid:durableId="1650746740">
    <w:abstractNumId w:val="10"/>
  </w:num>
  <w:num w:numId="9" w16cid:durableId="974530902">
    <w:abstractNumId w:val="8"/>
  </w:num>
  <w:num w:numId="10" w16cid:durableId="1349481735">
    <w:abstractNumId w:val="9"/>
  </w:num>
  <w:num w:numId="11" w16cid:durableId="2117287328">
    <w:abstractNumId w:val="6"/>
  </w:num>
  <w:num w:numId="12" w16cid:durableId="448672261">
    <w:abstractNumId w:val="11"/>
  </w:num>
  <w:num w:numId="13" w16cid:durableId="112901344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09"/>
    <w:rsid w:val="00000E95"/>
    <w:rsid w:val="00002246"/>
    <w:rsid w:val="00003031"/>
    <w:rsid w:val="00004771"/>
    <w:rsid w:val="00004EBB"/>
    <w:rsid w:val="0000522F"/>
    <w:rsid w:val="00007764"/>
    <w:rsid w:val="00011F26"/>
    <w:rsid w:val="00012080"/>
    <w:rsid w:val="00021CA6"/>
    <w:rsid w:val="000232CC"/>
    <w:rsid w:val="000266D6"/>
    <w:rsid w:val="00027D39"/>
    <w:rsid w:val="00033DE4"/>
    <w:rsid w:val="00036533"/>
    <w:rsid w:val="0003791B"/>
    <w:rsid w:val="000458DE"/>
    <w:rsid w:val="00047B6B"/>
    <w:rsid w:val="0005005C"/>
    <w:rsid w:val="00054896"/>
    <w:rsid w:val="00054B82"/>
    <w:rsid w:val="000565B7"/>
    <w:rsid w:val="00057BD3"/>
    <w:rsid w:val="00063268"/>
    <w:rsid w:val="000632E9"/>
    <w:rsid w:val="000639B3"/>
    <w:rsid w:val="00064CE1"/>
    <w:rsid w:val="00065856"/>
    <w:rsid w:val="000666A7"/>
    <w:rsid w:val="000701FC"/>
    <w:rsid w:val="00071BD5"/>
    <w:rsid w:val="00072013"/>
    <w:rsid w:val="0007249D"/>
    <w:rsid w:val="00077C7E"/>
    <w:rsid w:val="00080FE1"/>
    <w:rsid w:val="00082E38"/>
    <w:rsid w:val="00091EAD"/>
    <w:rsid w:val="000953E0"/>
    <w:rsid w:val="00095BD9"/>
    <w:rsid w:val="00095D16"/>
    <w:rsid w:val="000A08FE"/>
    <w:rsid w:val="000A32D3"/>
    <w:rsid w:val="000A743E"/>
    <w:rsid w:val="000B1D03"/>
    <w:rsid w:val="000B6450"/>
    <w:rsid w:val="000C0CAD"/>
    <w:rsid w:val="000C1610"/>
    <w:rsid w:val="000C2FC1"/>
    <w:rsid w:val="000C442F"/>
    <w:rsid w:val="000C537C"/>
    <w:rsid w:val="000C5DFF"/>
    <w:rsid w:val="000C6BB4"/>
    <w:rsid w:val="000C7D5F"/>
    <w:rsid w:val="000D0B84"/>
    <w:rsid w:val="000D219D"/>
    <w:rsid w:val="000D40A4"/>
    <w:rsid w:val="000D6FD9"/>
    <w:rsid w:val="000E03C5"/>
    <w:rsid w:val="000E425B"/>
    <w:rsid w:val="000F1D4A"/>
    <w:rsid w:val="000F1D90"/>
    <w:rsid w:val="000F46F9"/>
    <w:rsid w:val="000F5515"/>
    <w:rsid w:val="000F5B3C"/>
    <w:rsid w:val="000F6A43"/>
    <w:rsid w:val="000F7E9C"/>
    <w:rsid w:val="0010058B"/>
    <w:rsid w:val="0010379B"/>
    <w:rsid w:val="00103C30"/>
    <w:rsid w:val="00104C55"/>
    <w:rsid w:val="0010613E"/>
    <w:rsid w:val="00110228"/>
    <w:rsid w:val="00111207"/>
    <w:rsid w:val="001130EB"/>
    <w:rsid w:val="001133F6"/>
    <w:rsid w:val="00117073"/>
    <w:rsid w:val="00121B7F"/>
    <w:rsid w:val="001257E4"/>
    <w:rsid w:val="0012793C"/>
    <w:rsid w:val="0013240E"/>
    <w:rsid w:val="00133B1C"/>
    <w:rsid w:val="001345CB"/>
    <w:rsid w:val="00135515"/>
    <w:rsid w:val="00135F9D"/>
    <w:rsid w:val="00136C27"/>
    <w:rsid w:val="00140103"/>
    <w:rsid w:val="00140473"/>
    <w:rsid w:val="00144A31"/>
    <w:rsid w:val="00144A82"/>
    <w:rsid w:val="00145A33"/>
    <w:rsid w:val="0014600D"/>
    <w:rsid w:val="00147B7B"/>
    <w:rsid w:val="00151FE0"/>
    <w:rsid w:val="00153169"/>
    <w:rsid w:val="00154D93"/>
    <w:rsid w:val="00155E1E"/>
    <w:rsid w:val="001602BC"/>
    <w:rsid w:val="001609D3"/>
    <w:rsid w:val="00160EDC"/>
    <w:rsid w:val="00164F7D"/>
    <w:rsid w:val="001657A5"/>
    <w:rsid w:val="00165D88"/>
    <w:rsid w:val="00167929"/>
    <w:rsid w:val="00181EF3"/>
    <w:rsid w:val="00182308"/>
    <w:rsid w:val="00183CC3"/>
    <w:rsid w:val="00186603"/>
    <w:rsid w:val="00187682"/>
    <w:rsid w:val="0019178C"/>
    <w:rsid w:val="0019446B"/>
    <w:rsid w:val="00196D66"/>
    <w:rsid w:val="00197E41"/>
    <w:rsid w:val="001A1883"/>
    <w:rsid w:val="001A239B"/>
    <w:rsid w:val="001A6067"/>
    <w:rsid w:val="001A613D"/>
    <w:rsid w:val="001B2CC7"/>
    <w:rsid w:val="001B384F"/>
    <w:rsid w:val="001B4894"/>
    <w:rsid w:val="001B5574"/>
    <w:rsid w:val="001B7C95"/>
    <w:rsid w:val="001C5E80"/>
    <w:rsid w:val="001C6AC6"/>
    <w:rsid w:val="001D25B8"/>
    <w:rsid w:val="001D52E0"/>
    <w:rsid w:val="001E171E"/>
    <w:rsid w:val="001E6EA6"/>
    <w:rsid w:val="001E7C5A"/>
    <w:rsid w:val="001F0656"/>
    <w:rsid w:val="001F4B28"/>
    <w:rsid w:val="001F4F09"/>
    <w:rsid w:val="001F5C33"/>
    <w:rsid w:val="001F660F"/>
    <w:rsid w:val="001F774F"/>
    <w:rsid w:val="001F7930"/>
    <w:rsid w:val="00203F1A"/>
    <w:rsid w:val="002049EA"/>
    <w:rsid w:val="00207C0D"/>
    <w:rsid w:val="00210E1B"/>
    <w:rsid w:val="002110D4"/>
    <w:rsid w:val="00213A17"/>
    <w:rsid w:val="00220432"/>
    <w:rsid w:val="0022526E"/>
    <w:rsid w:val="0022571C"/>
    <w:rsid w:val="0022694D"/>
    <w:rsid w:val="00230B4F"/>
    <w:rsid w:val="00241A27"/>
    <w:rsid w:val="00242F79"/>
    <w:rsid w:val="00245FA8"/>
    <w:rsid w:val="00246821"/>
    <w:rsid w:val="00246E5C"/>
    <w:rsid w:val="00246E9B"/>
    <w:rsid w:val="002536DE"/>
    <w:rsid w:val="00254482"/>
    <w:rsid w:val="002559BF"/>
    <w:rsid w:val="00257EA2"/>
    <w:rsid w:val="00260A9F"/>
    <w:rsid w:val="00264142"/>
    <w:rsid w:val="002644BA"/>
    <w:rsid w:val="0027260E"/>
    <w:rsid w:val="00275E2D"/>
    <w:rsid w:val="0027656D"/>
    <w:rsid w:val="0028201A"/>
    <w:rsid w:val="002836E5"/>
    <w:rsid w:val="00283790"/>
    <w:rsid w:val="00287F5E"/>
    <w:rsid w:val="0029504F"/>
    <w:rsid w:val="002967D0"/>
    <w:rsid w:val="002A0FFA"/>
    <w:rsid w:val="002A69A0"/>
    <w:rsid w:val="002B1286"/>
    <w:rsid w:val="002B1A13"/>
    <w:rsid w:val="002B26F8"/>
    <w:rsid w:val="002B2752"/>
    <w:rsid w:val="002B34A1"/>
    <w:rsid w:val="002B3B83"/>
    <w:rsid w:val="002B6553"/>
    <w:rsid w:val="002C0626"/>
    <w:rsid w:val="002C2C1F"/>
    <w:rsid w:val="002C305E"/>
    <w:rsid w:val="002C3C6B"/>
    <w:rsid w:val="002C60C2"/>
    <w:rsid w:val="002C678F"/>
    <w:rsid w:val="002C69C4"/>
    <w:rsid w:val="002D4C7A"/>
    <w:rsid w:val="002D57A8"/>
    <w:rsid w:val="002D6B6F"/>
    <w:rsid w:val="002E48B3"/>
    <w:rsid w:val="002E5727"/>
    <w:rsid w:val="002E6703"/>
    <w:rsid w:val="002E6DE8"/>
    <w:rsid w:val="002F6C8B"/>
    <w:rsid w:val="00301574"/>
    <w:rsid w:val="00303EDF"/>
    <w:rsid w:val="00305D79"/>
    <w:rsid w:val="003071E4"/>
    <w:rsid w:val="0030769A"/>
    <w:rsid w:val="0031001A"/>
    <w:rsid w:val="00310FAD"/>
    <w:rsid w:val="00312248"/>
    <w:rsid w:val="00313380"/>
    <w:rsid w:val="00317024"/>
    <w:rsid w:val="003222E2"/>
    <w:rsid w:val="00322CA5"/>
    <w:rsid w:val="00322FAB"/>
    <w:rsid w:val="003245A5"/>
    <w:rsid w:val="003261BB"/>
    <w:rsid w:val="00326515"/>
    <w:rsid w:val="0032680C"/>
    <w:rsid w:val="003301E2"/>
    <w:rsid w:val="0033365A"/>
    <w:rsid w:val="00334D5A"/>
    <w:rsid w:val="00337A52"/>
    <w:rsid w:val="0035151B"/>
    <w:rsid w:val="00351C43"/>
    <w:rsid w:val="003577BD"/>
    <w:rsid w:val="00362C88"/>
    <w:rsid w:val="00362FCA"/>
    <w:rsid w:val="003643D6"/>
    <w:rsid w:val="00365C9E"/>
    <w:rsid w:val="003678C7"/>
    <w:rsid w:val="0037014F"/>
    <w:rsid w:val="00370B91"/>
    <w:rsid w:val="003730F7"/>
    <w:rsid w:val="00373FE3"/>
    <w:rsid w:val="0037416C"/>
    <w:rsid w:val="00387B7D"/>
    <w:rsid w:val="00387CFC"/>
    <w:rsid w:val="003901FF"/>
    <w:rsid w:val="00394162"/>
    <w:rsid w:val="00394795"/>
    <w:rsid w:val="00394D0A"/>
    <w:rsid w:val="003A0F08"/>
    <w:rsid w:val="003A41DD"/>
    <w:rsid w:val="003A450E"/>
    <w:rsid w:val="003A5A5B"/>
    <w:rsid w:val="003A67C9"/>
    <w:rsid w:val="003A7DEA"/>
    <w:rsid w:val="003A7FEA"/>
    <w:rsid w:val="003B16A9"/>
    <w:rsid w:val="003B1EE4"/>
    <w:rsid w:val="003B2430"/>
    <w:rsid w:val="003B2542"/>
    <w:rsid w:val="003B4EBB"/>
    <w:rsid w:val="003C01C3"/>
    <w:rsid w:val="003C2ECA"/>
    <w:rsid w:val="003C44F9"/>
    <w:rsid w:val="003C4A7D"/>
    <w:rsid w:val="003D02CC"/>
    <w:rsid w:val="003D0673"/>
    <w:rsid w:val="003D16FA"/>
    <w:rsid w:val="003D4476"/>
    <w:rsid w:val="003D7498"/>
    <w:rsid w:val="003D7AE8"/>
    <w:rsid w:val="003D7B42"/>
    <w:rsid w:val="003E3ABE"/>
    <w:rsid w:val="003E3B39"/>
    <w:rsid w:val="003E584C"/>
    <w:rsid w:val="003E6A53"/>
    <w:rsid w:val="003E6F55"/>
    <w:rsid w:val="003E71CD"/>
    <w:rsid w:val="003F43FB"/>
    <w:rsid w:val="003F4AB0"/>
    <w:rsid w:val="003F4ED6"/>
    <w:rsid w:val="00400ADA"/>
    <w:rsid w:val="00400F6F"/>
    <w:rsid w:val="00401B78"/>
    <w:rsid w:val="0040372F"/>
    <w:rsid w:val="0040423C"/>
    <w:rsid w:val="00405AA4"/>
    <w:rsid w:val="00407B6E"/>
    <w:rsid w:val="00411E26"/>
    <w:rsid w:val="00413EB2"/>
    <w:rsid w:val="0041568C"/>
    <w:rsid w:val="00416EEB"/>
    <w:rsid w:val="00420677"/>
    <w:rsid w:val="00422907"/>
    <w:rsid w:val="00422DD6"/>
    <w:rsid w:val="00432BA0"/>
    <w:rsid w:val="004342F3"/>
    <w:rsid w:val="004347CC"/>
    <w:rsid w:val="00435F9D"/>
    <w:rsid w:val="00436CB2"/>
    <w:rsid w:val="00436E1D"/>
    <w:rsid w:val="004416D1"/>
    <w:rsid w:val="00442418"/>
    <w:rsid w:val="00442767"/>
    <w:rsid w:val="004479D8"/>
    <w:rsid w:val="00447C05"/>
    <w:rsid w:val="00447D1D"/>
    <w:rsid w:val="00453982"/>
    <w:rsid w:val="00460A46"/>
    <w:rsid w:val="004635E5"/>
    <w:rsid w:val="00463615"/>
    <w:rsid w:val="004648C5"/>
    <w:rsid w:val="00464B7E"/>
    <w:rsid w:val="00467EBF"/>
    <w:rsid w:val="004744A5"/>
    <w:rsid w:val="004752B9"/>
    <w:rsid w:val="00475B25"/>
    <w:rsid w:val="00475B2A"/>
    <w:rsid w:val="004771A0"/>
    <w:rsid w:val="004816BD"/>
    <w:rsid w:val="0048343A"/>
    <w:rsid w:val="00483774"/>
    <w:rsid w:val="0048482E"/>
    <w:rsid w:val="00486590"/>
    <w:rsid w:val="00486AA8"/>
    <w:rsid w:val="0049115C"/>
    <w:rsid w:val="00491E7B"/>
    <w:rsid w:val="004937FA"/>
    <w:rsid w:val="00496FB4"/>
    <w:rsid w:val="004A3634"/>
    <w:rsid w:val="004A5178"/>
    <w:rsid w:val="004A5696"/>
    <w:rsid w:val="004A6168"/>
    <w:rsid w:val="004A74CB"/>
    <w:rsid w:val="004B4DDF"/>
    <w:rsid w:val="004B58A7"/>
    <w:rsid w:val="004B763E"/>
    <w:rsid w:val="004C086D"/>
    <w:rsid w:val="004C0B8F"/>
    <w:rsid w:val="004C14DE"/>
    <w:rsid w:val="004C189B"/>
    <w:rsid w:val="004C3599"/>
    <w:rsid w:val="004D0CC1"/>
    <w:rsid w:val="004D3A68"/>
    <w:rsid w:val="004E19C2"/>
    <w:rsid w:val="004E4DA7"/>
    <w:rsid w:val="004E565E"/>
    <w:rsid w:val="004E7B84"/>
    <w:rsid w:val="004F0F0B"/>
    <w:rsid w:val="004F12D2"/>
    <w:rsid w:val="004F195D"/>
    <w:rsid w:val="004F3AA0"/>
    <w:rsid w:val="004F4608"/>
    <w:rsid w:val="004F6777"/>
    <w:rsid w:val="004F6C78"/>
    <w:rsid w:val="004F6E66"/>
    <w:rsid w:val="0050087F"/>
    <w:rsid w:val="005011A8"/>
    <w:rsid w:val="00502621"/>
    <w:rsid w:val="0050297E"/>
    <w:rsid w:val="00506669"/>
    <w:rsid w:val="00506AB5"/>
    <w:rsid w:val="005100E4"/>
    <w:rsid w:val="00511779"/>
    <w:rsid w:val="0051269F"/>
    <w:rsid w:val="00515767"/>
    <w:rsid w:val="00523A23"/>
    <w:rsid w:val="0052589D"/>
    <w:rsid w:val="00536C84"/>
    <w:rsid w:val="00536FAF"/>
    <w:rsid w:val="00550D7E"/>
    <w:rsid w:val="00551103"/>
    <w:rsid w:val="00552352"/>
    <w:rsid w:val="00554E4C"/>
    <w:rsid w:val="00555A83"/>
    <w:rsid w:val="00563E88"/>
    <w:rsid w:val="00570FD5"/>
    <w:rsid w:val="00571B51"/>
    <w:rsid w:val="0057273F"/>
    <w:rsid w:val="00574CBB"/>
    <w:rsid w:val="00581CB0"/>
    <w:rsid w:val="005826D8"/>
    <w:rsid w:val="005857E5"/>
    <w:rsid w:val="005911B2"/>
    <w:rsid w:val="00595391"/>
    <w:rsid w:val="00596965"/>
    <w:rsid w:val="00596DCF"/>
    <w:rsid w:val="005978C3"/>
    <w:rsid w:val="00597915"/>
    <w:rsid w:val="005A1253"/>
    <w:rsid w:val="005A3BCC"/>
    <w:rsid w:val="005A4FB5"/>
    <w:rsid w:val="005A6E9A"/>
    <w:rsid w:val="005B0B62"/>
    <w:rsid w:val="005B47BD"/>
    <w:rsid w:val="005B7182"/>
    <w:rsid w:val="005B77D0"/>
    <w:rsid w:val="005C0DA4"/>
    <w:rsid w:val="005C1BC1"/>
    <w:rsid w:val="005C276E"/>
    <w:rsid w:val="005C3DE2"/>
    <w:rsid w:val="005C6A17"/>
    <w:rsid w:val="005C73FA"/>
    <w:rsid w:val="005D21A4"/>
    <w:rsid w:val="005E0218"/>
    <w:rsid w:val="005E0B83"/>
    <w:rsid w:val="005E3AAD"/>
    <w:rsid w:val="005F14A6"/>
    <w:rsid w:val="005F2545"/>
    <w:rsid w:val="005F5DE3"/>
    <w:rsid w:val="005F7C6E"/>
    <w:rsid w:val="005F7DE0"/>
    <w:rsid w:val="006006CC"/>
    <w:rsid w:val="006006E0"/>
    <w:rsid w:val="00601A5F"/>
    <w:rsid w:val="00602C71"/>
    <w:rsid w:val="006043C9"/>
    <w:rsid w:val="00604687"/>
    <w:rsid w:val="006078B2"/>
    <w:rsid w:val="006155A2"/>
    <w:rsid w:val="00624815"/>
    <w:rsid w:val="00624909"/>
    <w:rsid w:val="00625C19"/>
    <w:rsid w:val="00630BA8"/>
    <w:rsid w:val="00640519"/>
    <w:rsid w:val="00641040"/>
    <w:rsid w:val="0064117C"/>
    <w:rsid w:val="006419ED"/>
    <w:rsid w:val="0064572C"/>
    <w:rsid w:val="00656A20"/>
    <w:rsid w:val="00661B3D"/>
    <w:rsid w:val="006624A9"/>
    <w:rsid w:val="00662E3D"/>
    <w:rsid w:val="00663F4D"/>
    <w:rsid w:val="0066429D"/>
    <w:rsid w:val="006646D1"/>
    <w:rsid w:val="00670835"/>
    <w:rsid w:val="0067689F"/>
    <w:rsid w:val="006777E6"/>
    <w:rsid w:val="00682153"/>
    <w:rsid w:val="00686824"/>
    <w:rsid w:val="00687278"/>
    <w:rsid w:val="006875E7"/>
    <w:rsid w:val="006878C4"/>
    <w:rsid w:val="006901E6"/>
    <w:rsid w:val="00691068"/>
    <w:rsid w:val="00691481"/>
    <w:rsid w:val="00691D66"/>
    <w:rsid w:val="00692077"/>
    <w:rsid w:val="0069389B"/>
    <w:rsid w:val="00697776"/>
    <w:rsid w:val="006A0D36"/>
    <w:rsid w:val="006A0DE0"/>
    <w:rsid w:val="006B1F1A"/>
    <w:rsid w:val="006C0648"/>
    <w:rsid w:val="006C3B61"/>
    <w:rsid w:val="006D07E3"/>
    <w:rsid w:val="006D0B7A"/>
    <w:rsid w:val="006D36CC"/>
    <w:rsid w:val="006D3952"/>
    <w:rsid w:val="006D4603"/>
    <w:rsid w:val="006E204C"/>
    <w:rsid w:val="006E4995"/>
    <w:rsid w:val="006E618E"/>
    <w:rsid w:val="006F2BB8"/>
    <w:rsid w:val="006F6F5B"/>
    <w:rsid w:val="006F7A5D"/>
    <w:rsid w:val="006F7C1A"/>
    <w:rsid w:val="007012BE"/>
    <w:rsid w:val="00705D06"/>
    <w:rsid w:val="0070682E"/>
    <w:rsid w:val="00710892"/>
    <w:rsid w:val="007166CE"/>
    <w:rsid w:val="00717C21"/>
    <w:rsid w:val="0072362F"/>
    <w:rsid w:val="00726A51"/>
    <w:rsid w:val="007274F5"/>
    <w:rsid w:val="007336BE"/>
    <w:rsid w:val="00733BA5"/>
    <w:rsid w:val="00734100"/>
    <w:rsid w:val="00734FBC"/>
    <w:rsid w:val="007368C1"/>
    <w:rsid w:val="00740B5D"/>
    <w:rsid w:val="00741E72"/>
    <w:rsid w:val="00745E52"/>
    <w:rsid w:val="00752379"/>
    <w:rsid w:val="0075246F"/>
    <w:rsid w:val="007532A7"/>
    <w:rsid w:val="00755DA7"/>
    <w:rsid w:val="00755FDB"/>
    <w:rsid w:val="00757628"/>
    <w:rsid w:val="007663A6"/>
    <w:rsid w:val="00771516"/>
    <w:rsid w:val="00771C0A"/>
    <w:rsid w:val="00773EEC"/>
    <w:rsid w:val="007856D7"/>
    <w:rsid w:val="007962BD"/>
    <w:rsid w:val="007A0CAD"/>
    <w:rsid w:val="007A2824"/>
    <w:rsid w:val="007A2F35"/>
    <w:rsid w:val="007A3B7A"/>
    <w:rsid w:val="007A3BC5"/>
    <w:rsid w:val="007A5681"/>
    <w:rsid w:val="007B582D"/>
    <w:rsid w:val="007B7370"/>
    <w:rsid w:val="007B77D3"/>
    <w:rsid w:val="007C0B04"/>
    <w:rsid w:val="007C0DE9"/>
    <w:rsid w:val="007C0F91"/>
    <w:rsid w:val="007D0FA2"/>
    <w:rsid w:val="007D30B8"/>
    <w:rsid w:val="007D54B4"/>
    <w:rsid w:val="007D6D7E"/>
    <w:rsid w:val="007D74B3"/>
    <w:rsid w:val="007E3C03"/>
    <w:rsid w:val="007E3F3F"/>
    <w:rsid w:val="007E5734"/>
    <w:rsid w:val="007E5D0B"/>
    <w:rsid w:val="007E5F57"/>
    <w:rsid w:val="007E6A0C"/>
    <w:rsid w:val="007E71C1"/>
    <w:rsid w:val="007E7D72"/>
    <w:rsid w:val="007F156F"/>
    <w:rsid w:val="007F2EFE"/>
    <w:rsid w:val="007F6485"/>
    <w:rsid w:val="00813680"/>
    <w:rsid w:val="00813B23"/>
    <w:rsid w:val="008140F7"/>
    <w:rsid w:val="008151DA"/>
    <w:rsid w:val="00815F3C"/>
    <w:rsid w:val="00824DC3"/>
    <w:rsid w:val="00833036"/>
    <w:rsid w:val="008359E4"/>
    <w:rsid w:val="00835EAC"/>
    <w:rsid w:val="0083622F"/>
    <w:rsid w:val="008362B4"/>
    <w:rsid w:val="00836786"/>
    <w:rsid w:val="00836E96"/>
    <w:rsid w:val="00837ABB"/>
    <w:rsid w:val="00837CEB"/>
    <w:rsid w:val="00837F50"/>
    <w:rsid w:val="008428D5"/>
    <w:rsid w:val="00844A0D"/>
    <w:rsid w:val="008454D3"/>
    <w:rsid w:val="008460C1"/>
    <w:rsid w:val="00847002"/>
    <w:rsid w:val="00851192"/>
    <w:rsid w:val="008518E5"/>
    <w:rsid w:val="00852D62"/>
    <w:rsid w:val="008532F1"/>
    <w:rsid w:val="00854A82"/>
    <w:rsid w:val="00854B4A"/>
    <w:rsid w:val="00854E62"/>
    <w:rsid w:val="00857814"/>
    <w:rsid w:val="008612D7"/>
    <w:rsid w:val="0086290B"/>
    <w:rsid w:val="00863338"/>
    <w:rsid w:val="00863520"/>
    <w:rsid w:val="00863FB1"/>
    <w:rsid w:val="008647EB"/>
    <w:rsid w:val="008671E4"/>
    <w:rsid w:val="0087515F"/>
    <w:rsid w:val="008802B1"/>
    <w:rsid w:val="008803EA"/>
    <w:rsid w:val="00881047"/>
    <w:rsid w:val="0088106E"/>
    <w:rsid w:val="00881AC8"/>
    <w:rsid w:val="00882565"/>
    <w:rsid w:val="0088322C"/>
    <w:rsid w:val="008858DE"/>
    <w:rsid w:val="00885C28"/>
    <w:rsid w:val="00891753"/>
    <w:rsid w:val="00896626"/>
    <w:rsid w:val="008975F5"/>
    <w:rsid w:val="008A1653"/>
    <w:rsid w:val="008A1704"/>
    <w:rsid w:val="008A2013"/>
    <w:rsid w:val="008A32E9"/>
    <w:rsid w:val="008A3B7C"/>
    <w:rsid w:val="008A4344"/>
    <w:rsid w:val="008A5F3E"/>
    <w:rsid w:val="008A6A70"/>
    <w:rsid w:val="008A6BF6"/>
    <w:rsid w:val="008B2041"/>
    <w:rsid w:val="008B226E"/>
    <w:rsid w:val="008B3CE6"/>
    <w:rsid w:val="008C4869"/>
    <w:rsid w:val="008C65AE"/>
    <w:rsid w:val="008C6751"/>
    <w:rsid w:val="008C79B9"/>
    <w:rsid w:val="008D1675"/>
    <w:rsid w:val="008D1FE9"/>
    <w:rsid w:val="008D39CD"/>
    <w:rsid w:val="008D4091"/>
    <w:rsid w:val="008D7C61"/>
    <w:rsid w:val="008E244A"/>
    <w:rsid w:val="008E312D"/>
    <w:rsid w:val="008E4929"/>
    <w:rsid w:val="008E717C"/>
    <w:rsid w:val="008E76AB"/>
    <w:rsid w:val="008F18D0"/>
    <w:rsid w:val="008F1A3B"/>
    <w:rsid w:val="008F3F35"/>
    <w:rsid w:val="008F64A9"/>
    <w:rsid w:val="008F6A15"/>
    <w:rsid w:val="00901C84"/>
    <w:rsid w:val="00902224"/>
    <w:rsid w:val="00902CB1"/>
    <w:rsid w:val="00903B63"/>
    <w:rsid w:val="00907E49"/>
    <w:rsid w:val="009106D1"/>
    <w:rsid w:val="00912D57"/>
    <w:rsid w:val="00913837"/>
    <w:rsid w:val="00914CE6"/>
    <w:rsid w:val="00915033"/>
    <w:rsid w:val="00915096"/>
    <w:rsid w:val="009158B8"/>
    <w:rsid w:val="00921FF3"/>
    <w:rsid w:val="00923803"/>
    <w:rsid w:val="00925641"/>
    <w:rsid w:val="009314EB"/>
    <w:rsid w:val="00932365"/>
    <w:rsid w:val="00935304"/>
    <w:rsid w:val="009355A5"/>
    <w:rsid w:val="009422C6"/>
    <w:rsid w:val="00942404"/>
    <w:rsid w:val="00942E70"/>
    <w:rsid w:val="00943C48"/>
    <w:rsid w:val="00944EE6"/>
    <w:rsid w:val="0094701D"/>
    <w:rsid w:val="00947F90"/>
    <w:rsid w:val="009512AC"/>
    <w:rsid w:val="00951321"/>
    <w:rsid w:val="0095193A"/>
    <w:rsid w:val="009546DA"/>
    <w:rsid w:val="00954BD6"/>
    <w:rsid w:val="00955F7F"/>
    <w:rsid w:val="0095612A"/>
    <w:rsid w:val="009567E9"/>
    <w:rsid w:val="009569AD"/>
    <w:rsid w:val="00957B08"/>
    <w:rsid w:val="0096057F"/>
    <w:rsid w:val="00966042"/>
    <w:rsid w:val="00966508"/>
    <w:rsid w:val="009668AA"/>
    <w:rsid w:val="009673F0"/>
    <w:rsid w:val="00970F49"/>
    <w:rsid w:val="00971752"/>
    <w:rsid w:val="00971865"/>
    <w:rsid w:val="00972A51"/>
    <w:rsid w:val="0097327E"/>
    <w:rsid w:val="00974839"/>
    <w:rsid w:val="00974EF9"/>
    <w:rsid w:val="00992B27"/>
    <w:rsid w:val="00993756"/>
    <w:rsid w:val="00996685"/>
    <w:rsid w:val="00997690"/>
    <w:rsid w:val="009A0263"/>
    <w:rsid w:val="009B0A08"/>
    <w:rsid w:val="009B2068"/>
    <w:rsid w:val="009B3E81"/>
    <w:rsid w:val="009B43DB"/>
    <w:rsid w:val="009B43FA"/>
    <w:rsid w:val="009B51EB"/>
    <w:rsid w:val="009B6135"/>
    <w:rsid w:val="009C1F57"/>
    <w:rsid w:val="009C6731"/>
    <w:rsid w:val="009C6DE7"/>
    <w:rsid w:val="009D27D4"/>
    <w:rsid w:val="009D5022"/>
    <w:rsid w:val="009E47E8"/>
    <w:rsid w:val="009F3157"/>
    <w:rsid w:val="009F46F2"/>
    <w:rsid w:val="009F656D"/>
    <w:rsid w:val="009F7E92"/>
    <w:rsid w:val="00A02AD4"/>
    <w:rsid w:val="00A05D44"/>
    <w:rsid w:val="00A12ED4"/>
    <w:rsid w:val="00A14600"/>
    <w:rsid w:val="00A15C82"/>
    <w:rsid w:val="00A17B21"/>
    <w:rsid w:val="00A17D2F"/>
    <w:rsid w:val="00A23E9D"/>
    <w:rsid w:val="00A24662"/>
    <w:rsid w:val="00A2498B"/>
    <w:rsid w:val="00A24B24"/>
    <w:rsid w:val="00A2529F"/>
    <w:rsid w:val="00A25943"/>
    <w:rsid w:val="00A3041C"/>
    <w:rsid w:val="00A32288"/>
    <w:rsid w:val="00A3247E"/>
    <w:rsid w:val="00A343A3"/>
    <w:rsid w:val="00A35088"/>
    <w:rsid w:val="00A3795B"/>
    <w:rsid w:val="00A37F15"/>
    <w:rsid w:val="00A4041F"/>
    <w:rsid w:val="00A42DFF"/>
    <w:rsid w:val="00A431AF"/>
    <w:rsid w:val="00A43229"/>
    <w:rsid w:val="00A43D8E"/>
    <w:rsid w:val="00A45889"/>
    <w:rsid w:val="00A4756B"/>
    <w:rsid w:val="00A47E5E"/>
    <w:rsid w:val="00A50909"/>
    <w:rsid w:val="00A51DC8"/>
    <w:rsid w:val="00A52F39"/>
    <w:rsid w:val="00A53DD2"/>
    <w:rsid w:val="00A54723"/>
    <w:rsid w:val="00A55561"/>
    <w:rsid w:val="00A61655"/>
    <w:rsid w:val="00A6244C"/>
    <w:rsid w:val="00A626DD"/>
    <w:rsid w:val="00A65D23"/>
    <w:rsid w:val="00A71665"/>
    <w:rsid w:val="00A739EA"/>
    <w:rsid w:val="00A75228"/>
    <w:rsid w:val="00A7739A"/>
    <w:rsid w:val="00A77DCF"/>
    <w:rsid w:val="00A805D6"/>
    <w:rsid w:val="00A80BE0"/>
    <w:rsid w:val="00A81066"/>
    <w:rsid w:val="00A831B9"/>
    <w:rsid w:val="00A8363B"/>
    <w:rsid w:val="00A86079"/>
    <w:rsid w:val="00A91E90"/>
    <w:rsid w:val="00A923BC"/>
    <w:rsid w:val="00A954CA"/>
    <w:rsid w:val="00A968BC"/>
    <w:rsid w:val="00AA0CDE"/>
    <w:rsid w:val="00AA3DEC"/>
    <w:rsid w:val="00AA4D38"/>
    <w:rsid w:val="00AA5EB8"/>
    <w:rsid w:val="00AA6844"/>
    <w:rsid w:val="00AA6A29"/>
    <w:rsid w:val="00AB1F32"/>
    <w:rsid w:val="00AB2660"/>
    <w:rsid w:val="00AB6855"/>
    <w:rsid w:val="00AC49DF"/>
    <w:rsid w:val="00AC68AB"/>
    <w:rsid w:val="00AD19E4"/>
    <w:rsid w:val="00AD1B8E"/>
    <w:rsid w:val="00AD3A83"/>
    <w:rsid w:val="00AD60C5"/>
    <w:rsid w:val="00AD67C2"/>
    <w:rsid w:val="00AD6FF6"/>
    <w:rsid w:val="00AD7418"/>
    <w:rsid w:val="00AE1948"/>
    <w:rsid w:val="00AE21E0"/>
    <w:rsid w:val="00AE36E6"/>
    <w:rsid w:val="00AE5EFC"/>
    <w:rsid w:val="00AE7970"/>
    <w:rsid w:val="00AF016D"/>
    <w:rsid w:val="00AF3941"/>
    <w:rsid w:val="00AF3C46"/>
    <w:rsid w:val="00AF5318"/>
    <w:rsid w:val="00B002CE"/>
    <w:rsid w:val="00B00777"/>
    <w:rsid w:val="00B00F2D"/>
    <w:rsid w:val="00B02C33"/>
    <w:rsid w:val="00B03F87"/>
    <w:rsid w:val="00B047D1"/>
    <w:rsid w:val="00B056B4"/>
    <w:rsid w:val="00B07454"/>
    <w:rsid w:val="00B10568"/>
    <w:rsid w:val="00B11383"/>
    <w:rsid w:val="00B133DE"/>
    <w:rsid w:val="00B13CFF"/>
    <w:rsid w:val="00B1491B"/>
    <w:rsid w:val="00B15748"/>
    <w:rsid w:val="00B24574"/>
    <w:rsid w:val="00B267F8"/>
    <w:rsid w:val="00B31F4A"/>
    <w:rsid w:val="00B340EC"/>
    <w:rsid w:val="00B36D7F"/>
    <w:rsid w:val="00B36E9A"/>
    <w:rsid w:val="00B4100A"/>
    <w:rsid w:val="00B43B66"/>
    <w:rsid w:val="00B44B8D"/>
    <w:rsid w:val="00B50FAF"/>
    <w:rsid w:val="00B53A60"/>
    <w:rsid w:val="00B5651C"/>
    <w:rsid w:val="00B56C90"/>
    <w:rsid w:val="00B5770F"/>
    <w:rsid w:val="00B57F01"/>
    <w:rsid w:val="00B61D87"/>
    <w:rsid w:val="00B642B8"/>
    <w:rsid w:val="00B652D3"/>
    <w:rsid w:val="00B65B5F"/>
    <w:rsid w:val="00B67725"/>
    <w:rsid w:val="00B708C8"/>
    <w:rsid w:val="00B765B6"/>
    <w:rsid w:val="00B766A8"/>
    <w:rsid w:val="00B778DE"/>
    <w:rsid w:val="00B804DC"/>
    <w:rsid w:val="00B82820"/>
    <w:rsid w:val="00B85166"/>
    <w:rsid w:val="00B866B4"/>
    <w:rsid w:val="00B9477F"/>
    <w:rsid w:val="00B972E3"/>
    <w:rsid w:val="00BA2254"/>
    <w:rsid w:val="00BA31BC"/>
    <w:rsid w:val="00BA360A"/>
    <w:rsid w:val="00BA38B5"/>
    <w:rsid w:val="00BA6408"/>
    <w:rsid w:val="00BB127E"/>
    <w:rsid w:val="00BB5099"/>
    <w:rsid w:val="00BC1449"/>
    <w:rsid w:val="00BC1668"/>
    <w:rsid w:val="00BC1990"/>
    <w:rsid w:val="00BC1EC8"/>
    <w:rsid w:val="00BC5A46"/>
    <w:rsid w:val="00BC5E3D"/>
    <w:rsid w:val="00BC6536"/>
    <w:rsid w:val="00BC689A"/>
    <w:rsid w:val="00BD4B8F"/>
    <w:rsid w:val="00BD6194"/>
    <w:rsid w:val="00BE379E"/>
    <w:rsid w:val="00BE5F56"/>
    <w:rsid w:val="00BF2C71"/>
    <w:rsid w:val="00BF3FF7"/>
    <w:rsid w:val="00BF566F"/>
    <w:rsid w:val="00C015E6"/>
    <w:rsid w:val="00C0191F"/>
    <w:rsid w:val="00C01DA9"/>
    <w:rsid w:val="00C030FB"/>
    <w:rsid w:val="00C03784"/>
    <w:rsid w:val="00C04806"/>
    <w:rsid w:val="00C05854"/>
    <w:rsid w:val="00C06B85"/>
    <w:rsid w:val="00C0706E"/>
    <w:rsid w:val="00C109CA"/>
    <w:rsid w:val="00C12054"/>
    <w:rsid w:val="00C126E4"/>
    <w:rsid w:val="00C13333"/>
    <w:rsid w:val="00C133CE"/>
    <w:rsid w:val="00C153CD"/>
    <w:rsid w:val="00C15811"/>
    <w:rsid w:val="00C16E70"/>
    <w:rsid w:val="00C24F31"/>
    <w:rsid w:val="00C31044"/>
    <w:rsid w:val="00C31141"/>
    <w:rsid w:val="00C32500"/>
    <w:rsid w:val="00C36EF9"/>
    <w:rsid w:val="00C4136A"/>
    <w:rsid w:val="00C44ACA"/>
    <w:rsid w:val="00C44B3E"/>
    <w:rsid w:val="00C471A0"/>
    <w:rsid w:val="00C47FB9"/>
    <w:rsid w:val="00C513E6"/>
    <w:rsid w:val="00C57011"/>
    <w:rsid w:val="00C60100"/>
    <w:rsid w:val="00C60710"/>
    <w:rsid w:val="00C6246D"/>
    <w:rsid w:val="00C62619"/>
    <w:rsid w:val="00C62F15"/>
    <w:rsid w:val="00C64052"/>
    <w:rsid w:val="00C66E64"/>
    <w:rsid w:val="00C673EE"/>
    <w:rsid w:val="00C67737"/>
    <w:rsid w:val="00C70B54"/>
    <w:rsid w:val="00C72943"/>
    <w:rsid w:val="00C75F0C"/>
    <w:rsid w:val="00C7796D"/>
    <w:rsid w:val="00C826AF"/>
    <w:rsid w:val="00C83DED"/>
    <w:rsid w:val="00C85763"/>
    <w:rsid w:val="00C85994"/>
    <w:rsid w:val="00C87FA2"/>
    <w:rsid w:val="00C9280E"/>
    <w:rsid w:val="00C932D4"/>
    <w:rsid w:val="00C9658D"/>
    <w:rsid w:val="00CA3033"/>
    <w:rsid w:val="00CA6D34"/>
    <w:rsid w:val="00CB1917"/>
    <w:rsid w:val="00CB4239"/>
    <w:rsid w:val="00CB54BA"/>
    <w:rsid w:val="00CB578B"/>
    <w:rsid w:val="00CB6CA0"/>
    <w:rsid w:val="00CC04BC"/>
    <w:rsid w:val="00CC4312"/>
    <w:rsid w:val="00CC4A0D"/>
    <w:rsid w:val="00CC5248"/>
    <w:rsid w:val="00CC55E9"/>
    <w:rsid w:val="00CC6BA0"/>
    <w:rsid w:val="00CD4D45"/>
    <w:rsid w:val="00CD56D2"/>
    <w:rsid w:val="00CD6542"/>
    <w:rsid w:val="00CE33E9"/>
    <w:rsid w:val="00CE3AAA"/>
    <w:rsid w:val="00CE7D0C"/>
    <w:rsid w:val="00CF1848"/>
    <w:rsid w:val="00CF2238"/>
    <w:rsid w:val="00CF24A7"/>
    <w:rsid w:val="00CF3279"/>
    <w:rsid w:val="00CF32A9"/>
    <w:rsid w:val="00CF3DB0"/>
    <w:rsid w:val="00CF5E43"/>
    <w:rsid w:val="00CF77AF"/>
    <w:rsid w:val="00CF7B38"/>
    <w:rsid w:val="00CF7C5B"/>
    <w:rsid w:val="00D01284"/>
    <w:rsid w:val="00D01643"/>
    <w:rsid w:val="00D03254"/>
    <w:rsid w:val="00D03FC5"/>
    <w:rsid w:val="00D103CA"/>
    <w:rsid w:val="00D1383C"/>
    <w:rsid w:val="00D172F1"/>
    <w:rsid w:val="00D20259"/>
    <w:rsid w:val="00D22F58"/>
    <w:rsid w:val="00D23819"/>
    <w:rsid w:val="00D243E8"/>
    <w:rsid w:val="00D24656"/>
    <w:rsid w:val="00D26DEA"/>
    <w:rsid w:val="00D27FF0"/>
    <w:rsid w:val="00D30856"/>
    <w:rsid w:val="00D326EB"/>
    <w:rsid w:val="00D3785A"/>
    <w:rsid w:val="00D41DB8"/>
    <w:rsid w:val="00D44821"/>
    <w:rsid w:val="00D52343"/>
    <w:rsid w:val="00D52660"/>
    <w:rsid w:val="00D539A4"/>
    <w:rsid w:val="00D56A5C"/>
    <w:rsid w:val="00D639F3"/>
    <w:rsid w:val="00D70E44"/>
    <w:rsid w:val="00D711E0"/>
    <w:rsid w:val="00D716D8"/>
    <w:rsid w:val="00D730CB"/>
    <w:rsid w:val="00D7420C"/>
    <w:rsid w:val="00D807BE"/>
    <w:rsid w:val="00D828EC"/>
    <w:rsid w:val="00D84CF3"/>
    <w:rsid w:val="00D90D48"/>
    <w:rsid w:val="00D92911"/>
    <w:rsid w:val="00D92CEE"/>
    <w:rsid w:val="00D93F4A"/>
    <w:rsid w:val="00D9479F"/>
    <w:rsid w:val="00D97820"/>
    <w:rsid w:val="00DA0068"/>
    <w:rsid w:val="00DA113F"/>
    <w:rsid w:val="00DA3C83"/>
    <w:rsid w:val="00DA7626"/>
    <w:rsid w:val="00DA7B47"/>
    <w:rsid w:val="00DA7C2F"/>
    <w:rsid w:val="00DB0790"/>
    <w:rsid w:val="00DB1C52"/>
    <w:rsid w:val="00DB3CDE"/>
    <w:rsid w:val="00DB6B7F"/>
    <w:rsid w:val="00DB6E96"/>
    <w:rsid w:val="00DC248C"/>
    <w:rsid w:val="00DC2EC6"/>
    <w:rsid w:val="00DC563F"/>
    <w:rsid w:val="00DC6D8B"/>
    <w:rsid w:val="00DD02EE"/>
    <w:rsid w:val="00DD26AE"/>
    <w:rsid w:val="00DD3720"/>
    <w:rsid w:val="00DD63F6"/>
    <w:rsid w:val="00DD7FFD"/>
    <w:rsid w:val="00DE180D"/>
    <w:rsid w:val="00DE2B8D"/>
    <w:rsid w:val="00DE358A"/>
    <w:rsid w:val="00DF162D"/>
    <w:rsid w:val="00DF60B1"/>
    <w:rsid w:val="00DF62BC"/>
    <w:rsid w:val="00DF6563"/>
    <w:rsid w:val="00E02362"/>
    <w:rsid w:val="00E02E7F"/>
    <w:rsid w:val="00E04896"/>
    <w:rsid w:val="00E05231"/>
    <w:rsid w:val="00E05366"/>
    <w:rsid w:val="00E1224A"/>
    <w:rsid w:val="00E12BE1"/>
    <w:rsid w:val="00E158A7"/>
    <w:rsid w:val="00E15FA0"/>
    <w:rsid w:val="00E231F8"/>
    <w:rsid w:val="00E246C6"/>
    <w:rsid w:val="00E26E93"/>
    <w:rsid w:val="00E278FB"/>
    <w:rsid w:val="00E2790D"/>
    <w:rsid w:val="00E333FC"/>
    <w:rsid w:val="00E36D09"/>
    <w:rsid w:val="00E36F14"/>
    <w:rsid w:val="00E40852"/>
    <w:rsid w:val="00E424EE"/>
    <w:rsid w:val="00E45301"/>
    <w:rsid w:val="00E45436"/>
    <w:rsid w:val="00E455CF"/>
    <w:rsid w:val="00E47158"/>
    <w:rsid w:val="00E4779C"/>
    <w:rsid w:val="00E51152"/>
    <w:rsid w:val="00E54189"/>
    <w:rsid w:val="00E543A4"/>
    <w:rsid w:val="00E562D9"/>
    <w:rsid w:val="00E56402"/>
    <w:rsid w:val="00E57848"/>
    <w:rsid w:val="00E57F88"/>
    <w:rsid w:val="00E62802"/>
    <w:rsid w:val="00E64AFE"/>
    <w:rsid w:val="00E76C23"/>
    <w:rsid w:val="00E77FCC"/>
    <w:rsid w:val="00E8255A"/>
    <w:rsid w:val="00E8316B"/>
    <w:rsid w:val="00E838FC"/>
    <w:rsid w:val="00E83D7C"/>
    <w:rsid w:val="00E85E17"/>
    <w:rsid w:val="00E90853"/>
    <w:rsid w:val="00E93A15"/>
    <w:rsid w:val="00E9560C"/>
    <w:rsid w:val="00EA1262"/>
    <w:rsid w:val="00EA1DB8"/>
    <w:rsid w:val="00EA1E2F"/>
    <w:rsid w:val="00EA5C40"/>
    <w:rsid w:val="00EA644B"/>
    <w:rsid w:val="00EA6F58"/>
    <w:rsid w:val="00EC64FD"/>
    <w:rsid w:val="00EC69B0"/>
    <w:rsid w:val="00EC7BAF"/>
    <w:rsid w:val="00ED1149"/>
    <w:rsid w:val="00ED3FE6"/>
    <w:rsid w:val="00ED506E"/>
    <w:rsid w:val="00ED6AF1"/>
    <w:rsid w:val="00EE16F8"/>
    <w:rsid w:val="00EE1DA4"/>
    <w:rsid w:val="00EE5B1B"/>
    <w:rsid w:val="00EF455A"/>
    <w:rsid w:val="00EF713B"/>
    <w:rsid w:val="00F04273"/>
    <w:rsid w:val="00F045C0"/>
    <w:rsid w:val="00F110F5"/>
    <w:rsid w:val="00F11190"/>
    <w:rsid w:val="00F1123E"/>
    <w:rsid w:val="00F146C2"/>
    <w:rsid w:val="00F17F6B"/>
    <w:rsid w:val="00F30138"/>
    <w:rsid w:val="00F33ECF"/>
    <w:rsid w:val="00F33ED6"/>
    <w:rsid w:val="00F3715F"/>
    <w:rsid w:val="00F4039B"/>
    <w:rsid w:val="00F405A5"/>
    <w:rsid w:val="00F4401D"/>
    <w:rsid w:val="00F456A8"/>
    <w:rsid w:val="00F464B4"/>
    <w:rsid w:val="00F47EBC"/>
    <w:rsid w:val="00F51A79"/>
    <w:rsid w:val="00F636C0"/>
    <w:rsid w:val="00F63C22"/>
    <w:rsid w:val="00F642E8"/>
    <w:rsid w:val="00F64C19"/>
    <w:rsid w:val="00F664F2"/>
    <w:rsid w:val="00F666C8"/>
    <w:rsid w:val="00F66F52"/>
    <w:rsid w:val="00F6735D"/>
    <w:rsid w:val="00F676C5"/>
    <w:rsid w:val="00F714BA"/>
    <w:rsid w:val="00F80813"/>
    <w:rsid w:val="00F933C4"/>
    <w:rsid w:val="00F949B5"/>
    <w:rsid w:val="00F9573B"/>
    <w:rsid w:val="00FA0D68"/>
    <w:rsid w:val="00FA2256"/>
    <w:rsid w:val="00FB0AF6"/>
    <w:rsid w:val="00FB0E69"/>
    <w:rsid w:val="00FB26C6"/>
    <w:rsid w:val="00FB36A2"/>
    <w:rsid w:val="00FB395E"/>
    <w:rsid w:val="00FB4E57"/>
    <w:rsid w:val="00FB7C81"/>
    <w:rsid w:val="00FC11C7"/>
    <w:rsid w:val="00FC3B36"/>
    <w:rsid w:val="00FC5B55"/>
    <w:rsid w:val="00FC5F00"/>
    <w:rsid w:val="00FC675B"/>
    <w:rsid w:val="00FD0CF0"/>
    <w:rsid w:val="00FD195F"/>
    <w:rsid w:val="00FD473F"/>
    <w:rsid w:val="00FD6FCF"/>
    <w:rsid w:val="00FE30ED"/>
    <w:rsid w:val="00FE319A"/>
    <w:rsid w:val="00FE3AEB"/>
    <w:rsid w:val="00FE3CCF"/>
    <w:rsid w:val="00FE52D0"/>
    <w:rsid w:val="00FE59DA"/>
    <w:rsid w:val="00FF1691"/>
    <w:rsid w:val="00FF1E15"/>
    <w:rsid w:val="00FF2210"/>
    <w:rsid w:val="00FF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80367"/>
  <w15:docId w15:val="{8B3343D9-292D-427E-95C5-A2E2C330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3A17"/>
    <w:rPr>
      <w:sz w:val="24"/>
      <w:szCs w:val="24"/>
      <w:lang w:val="en-GB" w:eastAsia="en-GB"/>
    </w:rPr>
  </w:style>
  <w:style w:type="paragraph" w:styleId="Virsraksts1">
    <w:name w:val="heading 1"/>
    <w:aliases w:val="H1"/>
    <w:basedOn w:val="Parasts"/>
    <w:next w:val="Parasts"/>
    <w:link w:val="Virsraksts1Rakstz"/>
    <w:uiPriority w:val="99"/>
    <w:qFormat/>
    <w:rsid w:val="00624909"/>
    <w:pPr>
      <w:keepNext/>
      <w:jc w:val="center"/>
      <w:outlineLvl w:val="0"/>
    </w:pPr>
    <w:rPr>
      <w:sz w:val="32"/>
      <w:szCs w:val="32"/>
      <w:lang w:val="lv-LV"/>
    </w:rPr>
  </w:style>
  <w:style w:type="paragraph" w:styleId="Virsraksts2">
    <w:name w:val="heading 2"/>
    <w:basedOn w:val="Parasts"/>
    <w:next w:val="Parasts"/>
    <w:link w:val="Virsraksts2Rakstz"/>
    <w:uiPriority w:val="99"/>
    <w:qFormat/>
    <w:rsid w:val="00624909"/>
    <w:pPr>
      <w:keepNext/>
      <w:outlineLvl w:val="1"/>
    </w:pPr>
    <w:rPr>
      <w:sz w:val="28"/>
      <w:szCs w:val="28"/>
      <w:lang w:val="lv-LV"/>
    </w:rPr>
  </w:style>
  <w:style w:type="paragraph" w:styleId="Virsraksts3">
    <w:name w:val="heading 3"/>
    <w:basedOn w:val="Parasts"/>
    <w:next w:val="Parasts"/>
    <w:link w:val="Virsraksts3Rakstz"/>
    <w:uiPriority w:val="99"/>
    <w:qFormat/>
    <w:rsid w:val="001F4B28"/>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uiPriority w:val="99"/>
    <w:qFormat/>
    <w:rsid w:val="003245A5"/>
    <w:pPr>
      <w:keepNext/>
      <w:spacing w:before="240" w:after="60"/>
      <w:outlineLvl w:val="3"/>
    </w:pPr>
    <w:rPr>
      <w:rFonts w:ascii="Calibri" w:hAnsi="Calibri" w:cs="Calibri"/>
      <w:b/>
      <w:bCs/>
      <w:sz w:val="28"/>
      <w:szCs w:val="28"/>
      <w:lang w:val="en-US" w:eastAsia="en-US"/>
    </w:rPr>
  </w:style>
  <w:style w:type="paragraph" w:styleId="Virsraksts5">
    <w:name w:val="heading 5"/>
    <w:basedOn w:val="Parasts"/>
    <w:next w:val="Parasts"/>
    <w:link w:val="Virsraksts5Rakstz"/>
    <w:uiPriority w:val="99"/>
    <w:qFormat/>
    <w:rsid w:val="00011F26"/>
    <w:pPr>
      <w:spacing w:before="240" w:after="60"/>
      <w:outlineLvl w:val="4"/>
    </w:pPr>
    <w:rPr>
      <w:b/>
      <w:bCs/>
      <w:i/>
      <w:iCs/>
      <w:sz w:val="26"/>
      <w:szCs w:val="26"/>
    </w:rPr>
  </w:style>
  <w:style w:type="paragraph" w:styleId="Virsraksts6">
    <w:name w:val="heading 6"/>
    <w:basedOn w:val="Parasts"/>
    <w:next w:val="Parasts"/>
    <w:link w:val="Virsraksts6Rakstz"/>
    <w:uiPriority w:val="99"/>
    <w:qFormat/>
    <w:rsid w:val="00183CC3"/>
    <w:pPr>
      <w:spacing w:before="240" w:after="60"/>
      <w:outlineLvl w:val="5"/>
    </w:pPr>
    <w:rPr>
      <w:b/>
      <w:bCs/>
      <w:sz w:val="22"/>
      <w:szCs w:val="22"/>
      <w:lang w:eastAsia="en-US"/>
    </w:rPr>
  </w:style>
  <w:style w:type="paragraph" w:styleId="Virsraksts7">
    <w:name w:val="heading 7"/>
    <w:basedOn w:val="Parasts"/>
    <w:next w:val="Parasts"/>
    <w:link w:val="Virsraksts7Rakstz"/>
    <w:uiPriority w:val="99"/>
    <w:qFormat/>
    <w:rsid w:val="008803EA"/>
    <w:pPr>
      <w:keepNext/>
      <w:outlineLvl w:val="6"/>
    </w:pPr>
    <w:rPr>
      <w:b/>
      <w:bCs/>
      <w:sz w:val="20"/>
      <w:szCs w:val="20"/>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9"/>
    <w:locked/>
    <w:rsid w:val="003D02CC"/>
    <w:rPr>
      <w:rFonts w:ascii="Cambria" w:hAnsi="Cambria" w:cs="Cambria"/>
      <w:b/>
      <w:bCs/>
      <w:kern w:val="32"/>
      <w:sz w:val="32"/>
      <w:szCs w:val="32"/>
      <w:lang w:val="en-GB" w:eastAsia="en-GB"/>
    </w:rPr>
  </w:style>
  <w:style w:type="character" w:customStyle="1" w:styleId="Virsraksts2Rakstz">
    <w:name w:val="Virsraksts 2 Rakstz."/>
    <w:basedOn w:val="Noklusjumarindkopasfonts"/>
    <w:link w:val="Virsraksts2"/>
    <w:uiPriority w:val="99"/>
    <w:semiHidden/>
    <w:locked/>
    <w:rsid w:val="003D02CC"/>
    <w:rPr>
      <w:rFonts w:ascii="Cambria" w:hAnsi="Cambria" w:cs="Cambria"/>
      <w:b/>
      <w:bCs/>
      <w:i/>
      <w:iCs/>
      <w:sz w:val="28"/>
      <w:szCs w:val="28"/>
      <w:lang w:val="en-GB" w:eastAsia="en-GB"/>
    </w:rPr>
  </w:style>
  <w:style w:type="character" w:customStyle="1" w:styleId="Virsraksts3Rakstz">
    <w:name w:val="Virsraksts 3 Rakstz."/>
    <w:basedOn w:val="Noklusjumarindkopasfonts"/>
    <w:link w:val="Virsraksts3"/>
    <w:uiPriority w:val="99"/>
    <w:semiHidden/>
    <w:locked/>
    <w:rsid w:val="003D02CC"/>
    <w:rPr>
      <w:rFonts w:ascii="Cambria" w:hAnsi="Cambria" w:cs="Cambria"/>
      <w:b/>
      <w:bCs/>
      <w:sz w:val="26"/>
      <w:szCs w:val="26"/>
      <w:lang w:val="en-GB" w:eastAsia="en-GB"/>
    </w:rPr>
  </w:style>
  <w:style w:type="character" w:customStyle="1" w:styleId="Virsraksts4Rakstz">
    <w:name w:val="Virsraksts 4 Rakstz."/>
    <w:basedOn w:val="Noklusjumarindkopasfonts"/>
    <w:link w:val="Virsraksts4"/>
    <w:uiPriority w:val="99"/>
    <w:semiHidden/>
    <w:locked/>
    <w:rsid w:val="003245A5"/>
    <w:rPr>
      <w:rFonts w:ascii="Calibri" w:hAnsi="Calibri" w:cs="Calibri"/>
      <w:b/>
      <w:bCs/>
      <w:sz w:val="28"/>
      <w:szCs w:val="28"/>
      <w:lang w:val="en-US" w:eastAsia="en-US"/>
    </w:rPr>
  </w:style>
  <w:style w:type="character" w:customStyle="1" w:styleId="Virsraksts5Rakstz">
    <w:name w:val="Virsraksts 5 Rakstz."/>
    <w:basedOn w:val="Noklusjumarindkopasfonts"/>
    <w:link w:val="Virsraksts5"/>
    <w:uiPriority w:val="99"/>
    <w:semiHidden/>
    <w:locked/>
    <w:rsid w:val="003D02CC"/>
    <w:rPr>
      <w:rFonts w:ascii="Calibri" w:hAnsi="Calibri" w:cs="Calibri"/>
      <w:b/>
      <w:bCs/>
      <w:i/>
      <w:iCs/>
      <w:sz w:val="26"/>
      <w:szCs w:val="26"/>
      <w:lang w:val="en-GB" w:eastAsia="en-GB"/>
    </w:rPr>
  </w:style>
  <w:style w:type="character" w:customStyle="1" w:styleId="Virsraksts6Rakstz">
    <w:name w:val="Virsraksts 6 Rakstz."/>
    <w:basedOn w:val="Noklusjumarindkopasfonts"/>
    <w:link w:val="Virsraksts6"/>
    <w:uiPriority w:val="99"/>
    <w:locked/>
    <w:rsid w:val="00183CC3"/>
    <w:rPr>
      <w:b/>
      <w:bCs/>
      <w:sz w:val="22"/>
      <w:szCs w:val="22"/>
      <w:lang w:val="en-GB" w:eastAsia="en-US"/>
    </w:rPr>
  </w:style>
  <w:style w:type="character" w:customStyle="1" w:styleId="Virsraksts7Rakstz">
    <w:name w:val="Virsraksts 7 Rakstz."/>
    <w:basedOn w:val="Noklusjumarindkopasfonts"/>
    <w:link w:val="Virsraksts7"/>
    <w:uiPriority w:val="99"/>
    <w:locked/>
    <w:rsid w:val="008803EA"/>
    <w:rPr>
      <w:b/>
      <w:bCs/>
      <w:sz w:val="24"/>
      <w:szCs w:val="24"/>
      <w:lang w:val="en-GB"/>
    </w:rPr>
  </w:style>
  <w:style w:type="paragraph" w:styleId="Galvene">
    <w:name w:val="header"/>
    <w:basedOn w:val="Parasts"/>
    <w:link w:val="GalveneRakstz"/>
    <w:uiPriority w:val="99"/>
    <w:rsid w:val="00624909"/>
    <w:pPr>
      <w:tabs>
        <w:tab w:val="center" w:pos="4153"/>
        <w:tab w:val="right" w:pos="8306"/>
      </w:tabs>
    </w:pPr>
  </w:style>
  <w:style w:type="character" w:customStyle="1" w:styleId="GalveneRakstz">
    <w:name w:val="Galvene Rakstz."/>
    <w:basedOn w:val="Noklusjumarindkopasfonts"/>
    <w:link w:val="Galvene"/>
    <w:uiPriority w:val="99"/>
    <w:locked/>
    <w:rsid w:val="00957B08"/>
    <w:rPr>
      <w:sz w:val="24"/>
      <w:szCs w:val="24"/>
      <w:lang w:val="en-GB" w:eastAsia="en-GB"/>
    </w:rPr>
  </w:style>
  <w:style w:type="character" w:styleId="Lappusesnumurs">
    <w:name w:val="page number"/>
    <w:basedOn w:val="Noklusjumarindkopasfonts"/>
    <w:uiPriority w:val="99"/>
    <w:rsid w:val="00624909"/>
  </w:style>
  <w:style w:type="paragraph" w:styleId="Pamattekstsaratkpi">
    <w:name w:val="Body Text Indent"/>
    <w:basedOn w:val="Parasts"/>
    <w:link w:val="PamattekstsaratkpiRakstz"/>
    <w:uiPriority w:val="99"/>
    <w:rsid w:val="00624909"/>
    <w:pPr>
      <w:ind w:left="360"/>
    </w:pPr>
    <w:rPr>
      <w:lang w:val="lv-LV"/>
    </w:rPr>
  </w:style>
  <w:style w:type="character" w:customStyle="1" w:styleId="PamattekstsaratkpiRakstz">
    <w:name w:val="Pamatteksts ar atkāpi Rakstz."/>
    <w:basedOn w:val="Noklusjumarindkopasfonts"/>
    <w:link w:val="Pamattekstsaratkpi"/>
    <w:uiPriority w:val="99"/>
    <w:semiHidden/>
    <w:locked/>
    <w:rsid w:val="003D02CC"/>
    <w:rPr>
      <w:sz w:val="24"/>
      <w:szCs w:val="24"/>
      <w:lang w:val="en-GB" w:eastAsia="en-GB"/>
    </w:rPr>
  </w:style>
  <w:style w:type="paragraph" w:styleId="Pamatteksts">
    <w:name w:val="Body Text"/>
    <w:basedOn w:val="Parasts"/>
    <w:link w:val="PamattekstsRakstz"/>
    <w:uiPriority w:val="99"/>
    <w:rsid w:val="00624909"/>
    <w:pPr>
      <w:spacing w:after="120"/>
    </w:pPr>
  </w:style>
  <w:style w:type="character" w:customStyle="1" w:styleId="PamattekstsRakstz">
    <w:name w:val="Pamatteksts Rakstz."/>
    <w:basedOn w:val="Noklusjumarindkopasfonts"/>
    <w:link w:val="Pamatteksts"/>
    <w:uiPriority w:val="99"/>
    <w:semiHidden/>
    <w:locked/>
    <w:rsid w:val="003D02CC"/>
    <w:rPr>
      <w:sz w:val="24"/>
      <w:szCs w:val="24"/>
      <w:lang w:val="en-GB" w:eastAsia="en-GB"/>
    </w:rPr>
  </w:style>
  <w:style w:type="paragraph" w:styleId="Kjene">
    <w:name w:val="footer"/>
    <w:basedOn w:val="Parasts"/>
    <w:link w:val="KjeneRakstz"/>
    <w:uiPriority w:val="99"/>
    <w:rsid w:val="003D7498"/>
    <w:pPr>
      <w:tabs>
        <w:tab w:val="center" w:pos="4153"/>
        <w:tab w:val="right" w:pos="8306"/>
      </w:tabs>
    </w:pPr>
    <w:rPr>
      <w:lang w:val="en-US" w:eastAsia="en-US"/>
    </w:rPr>
  </w:style>
  <w:style w:type="character" w:customStyle="1" w:styleId="KjeneRakstz">
    <w:name w:val="Kājene Rakstz."/>
    <w:basedOn w:val="Noklusjumarindkopasfonts"/>
    <w:link w:val="Kjene"/>
    <w:uiPriority w:val="99"/>
    <w:locked/>
    <w:rsid w:val="00DD3720"/>
    <w:rPr>
      <w:sz w:val="24"/>
      <w:szCs w:val="24"/>
      <w:lang w:val="en-US" w:eastAsia="en-US"/>
    </w:rPr>
  </w:style>
  <w:style w:type="paragraph" w:styleId="Pamatteksts2">
    <w:name w:val="Body Text 2"/>
    <w:basedOn w:val="Parasts"/>
    <w:link w:val="Pamatteksts2Rakstz"/>
    <w:uiPriority w:val="99"/>
    <w:rsid w:val="001F4B28"/>
    <w:pPr>
      <w:spacing w:after="120" w:line="480" w:lineRule="auto"/>
    </w:pPr>
  </w:style>
  <w:style w:type="character" w:customStyle="1" w:styleId="Pamatteksts2Rakstz">
    <w:name w:val="Pamatteksts 2 Rakstz."/>
    <w:basedOn w:val="Noklusjumarindkopasfonts"/>
    <w:link w:val="Pamatteksts2"/>
    <w:uiPriority w:val="99"/>
    <w:semiHidden/>
    <w:locked/>
    <w:rsid w:val="003D02CC"/>
    <w:rPr>
      <w:sz w:val="24"/>
      <w:szCs w:val="24"/>
      <w:lang w:val="en-GB" w:eastAsia="en-GB"/>
    </w:rPr>
  </w:style>
  <w:style w:type="paragraph" w:styleId="Komentrateksts">
    <w:name w:val="annotation text"/>
    <w:basedOn w:val="Parasts"/>
    <w:link w:val="KomentratekstsRakstz"/>
    <w:uiPriority w:val="99"/>
    <w:semiHidden/>
    <w:rsid w:val="001F4B28"/>
    <w:rPr>
      <w:sz w:val="20"/>
      <w:szCs w:val="20"/>
      <w:lang w:val="en-US" w:eastAsia="en-US"/>
    </w:rPr>
  </w:style>
  <w:style w:type="character" w:customStyle="1" w:styleId="KomentratekstsRakstz">
    <w:name w:val="Komentāra teksts Rakstz."/>
    <w:basedOn w:val="Noklusjumarindkopasfonts"/>
    <w:link w:val="Komentrateksts"/>
    <w:uiPriority w:val="99"/>
    <w:semiHidden/>
    <w:locked/>
    <w:rsid w:val="005A4FB5"/>
    <w:rPr>
      <w:lang w:eastAsia="en-US"/>
    </w:rPr>
  </w:style>
  <w:style w:type="paragraph" w:styleId="Balonteksts">
    <w:name w:val="Balloon Text"/>
    <w:basedOn w:val="Parasts"/>
    <w:link w:val="BalontekstsRakstz"/>
    <w:uiPriority w:val="99"/>
    <w:semiHidden/>
    <w:rsid w:val="00C44ACA"/>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3D02CC"/>
    <w:rPr>
      <w:sz w:val="2"/>
      <w:szCs w:val="2"/>
      <w:lang w:val="en-GB" w:eastAsia="en-GB"/>
    </w:rPr>
  </w:style>
  <w:style w:type="character" w:styleId="Hipersaite">
    <w:name w:val="Hyperlink"/>
    <w:basedOn w:val="Noklusjumarindkopasfonts"/>
    <w:uiPriority w:val="99"/>
    <w:rsid w:val="002B3B83"/>
    <w:rPr>
      <w:color w:val="0000FF"/>
      <w:u w:val="single"/>
    </w:rPr>
  </w:style>
  <w:style w:type="paragraph" w:styleId="Paraststmeklis">
    <w:name w:val="Normal (Web)"/>
    <w:basedOn w:val="Parasts"/>
    <w:uiPriority w:val="99"/>
    <w:rsid w:val="00923803"/>
    <w:pPr>
      <w:widowControl w:val="0"/>
      <w:suppressAutoHyphens/>
      <w:spacing w:before="100"/>
    </w:pPr>
    <w:rPr>
      <w:color w:val="000000"/>
      <w:lang w:eastAsia="ar-SA"/>
    </w:rPr>
  </w:style>
  <w:style w:type="paragraph" w:customStyle="1" w:styleId="text">
    <w:name w:val="text"/>
    <w:uiPriority w:val="99"/>
    <w:rsid w:val="00923803"/>
    <w:pPr>
      <w:spacing w:before="240" w:line="240" w:lineRule="exact"/>
      <w:jc w:val="both"/>
    </w:pPr>
    <w:rPr>
      <w:rFonts w:ascii="Arial" w:hAnsi="Arial" w:cs="Arial"/>
      <w:sz w:val="24"/>
      <w:szCs w:val="24"/>
      <w:lang w:val="en-GB"/>
    </w:rPr>
  </w:style>
  <w:style w:type="paragraph" w:styleId="Pamattekstaatkpe3">
    <w:name w:val="Body Text Indent 3"/>
    <w:basedOn w:val="Parasts"/>
    <w:link w:val="Pamattekstaatkpe3Rakstz"/>
    <w:uiPriority w:val="99"/>
    <w:rsid w:val="00144A31"/>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locked/>
    <w:rsid w:val="003D02CC"/>
    <w:rPr>
      <w:sz w:val="16"/>
      <w:szCs w:val="16"/>
      <w:lang w:val="en-GB" w:eastAsia="en-GB"/>
    </w:rPr>
  </w:style>
  <w:style w:type="character" w:customStyle="1" w:styleId="apple-style-span">
    <w:name w:val="apple-style-span"/>
    <w:basedOn w:val="Noklusjumarindkopasfonts"/>
    <w:uiPriority w:val="99"/>
    <w:rsid w:val="00144A31"/>
  </w:style>
  <w:style w:type="table" w:styleId="Reatabula">
    <w:name w:val="Table Grid"/>
    <w:basedOn w:val="Parastatabula"/>
    <w:uiPriority w:val="39"/>
    <w:rsid w:val="003B16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Rakstz. Char Char Rakstz. Char Char Rakstz."/>
    <w:basedOn w:val="Parasts"/>
    <w:uiPriority w:val="99"/>
    <w:rsid w:val="00687278"/>
    <w:pPr>
      <w:spacing w:after="160" w:line="240" w:lineRule="exact"/>
    </w:pPr>
    <w:rPr>
      <w:rFonts w:ascii="Tahoma" w:hAnsi="Tahoma" w:cs="Tahoma"/>
      <w:sz w:val="20"/>
      <w:szCs w:val="20"/>
    </w:rPr>
  </w:style>
  <w:style w:type="paragraph" w:customStyle="1" w:styleId="Style1">
    <w:name w:val="Style1"/>
    <w:autoRedefine/>
    <w:uiPriority w:val="99"/>
    <w:rsid w:val="004A5178"/>
    <w:pPr>
      <w:numPr>
        <w:ilvl w:val="1"/>
        <w:numId w:val="3"/>
      </w:numPr>
      <w:jc w:val="both"/>
    </w:pPr>
    <w:rPr>
      <w:lang w:val="lv-LV" w:eastAsia="lv-LV"/>
    </w:rPr>
  </w:style>
  <w:style w:type="paragraph" w:customStyle="1" w:styleId="StyleStyle2Justified">
    <w:name w:val="Style Style2 + Justified"/>
    <w:basedOn w:val="Parasts"/>
    <w:uiPriority w:val="99"/>
    <w:rsid w:val="00E56402"/>
    <w:pPr>
      <w:numPr>
        <w:numId w:val="1"/>
      </w:numPr>
      <w:spacing w:before="240" w:after="120"/>
      <w:jc w:val="both"/>
    </w:pPr>
    <w:rPr>
      <w:b/>
      <w:bCs/>
      <w:sz w:val="22"/>
      <w:szCs w:val="22"/>
      <w:lang w:val="lv-LV"/>
    </w:rPr>
  </w:style>
  <w:style w:type="paragraph" w:customStyle="1" w:styleId="naisf">
    <w:name w:val="naisf"/>
    <w:basedOn w:val="Parasts"/>
    <w:uiPriority w:val="99"/>
    <w:rsid w:val="0064117C"/>
    <w:pPr>
      <w:spacing w:before="100" w:beforeAutospacing="1" w:after="100" w:afterAutospacing="1"/>
      <w:jc w:val="both"/>
    </w:pPr>
    <w:rPr>
      <w:rFonts w:eastAsia="Arial Unicode MS"/>
    </w:rPr>
  </w:style>
  <w:style w:type="paragraph" w:styleId="Pamattekstaatkpe2">
    <w:name w:val="Body Text Indent 2"/>
    <w:basedOn w:val="Parasts"/>
    <w:link w:val="Pamattekstaatkpe2Rakstz"/>
    <w:uiPriority w:val="99"/>
    <w:rsid w:val="00183CC3"/>
    <w:pPr>
      <w:spacing w:after="120" w:line="480" w:lineRule="auto"/>
      <w:ind w:left="283"/>
    </w:pPr>
    <w:rPr>
      <w:lang w:val="en-US" w:eastAsia="en-US"/>
    </w:rPr>
  </w:style>
  <w:style w:type="character" w:customStyle="1" w:styleId="Pamattekstaatkpe2Rakstz">
    <w:name w:val="Pamatteksta atkāpe 2 Rakstz."/>
    <w:basedOn w:val="Noklusjumarindkopasfonts"/>
    <w:link w:val="Pamattekstaatkpe2"/>
    <w:uiPriority w:val="99"/>
    <w:locked/>
    <w:rsid w:val="00183CC3"/>
    <w:rPr>
      <w:sz w:val="24"/>
      <w:szCs w:val="24"/>
      <w:lang w:val="en-US" w:eastAsia="en-US"/>
    </w:rPr>
  </w:style>
  <w:style w:type="paragraph" w:customStyle="1" w:styleId="DomeNormal-12">
    <w:name w:val="DomeNormal-12"/>
    <w:uiPriority w:val="99"/>
    <w:rsid w:val="00183CC3"/>
    <w:pPr>
      <w:spacing w:line="360" w:lineRule="auto"/>
      <w:ind w:right="-284" w:firstLine="454"/>
    </w:pPr>
    <w:rPr>
      <w:rFonts w:ascii="RimGaramond" w:hAnsi="RimGaramond" w:cs="RimGaramond"/>
      <w:noProof/>
      <w:sz w:val="24"/>
      <w:szCs w:val="24"/>
      <w:lang w:val="en-GB"/>
    </w:rPr>
  </w:style>
  <w:style w:type="paragraph" w:styleId="Nosaukums">
    <w:name w:val="Title"/>
    <w:basedOn w:val="Parasts"/>
    <w:link w:val="NosaukumsRakstz"/>
    <w:uiPriority w:val="99"/>
    <w:qFormat/>
    <w:rsid w:val="00966042"/>
    <w:pPr>
      <w:shd w:val="clear" w:color="auto" w:fill="FFFFFF"/>
      <w:autoSpaceDE w:val="0"/>
      <w:autoSpaceDN w:val="0"/>
      <w:adjustRightInd w:val="0"/>
      <w:jc w:val="center"/>
    </w:pPr>
    <w:rPr>
      <w:color w:val="000000"/>
      <w:sz w:val="28"/>
      <w:szCs w:val="28"/>
      <w:lang w:val="en-US" w:eastAsia="en-US"/>
    </w:rPr>
  </w:style>
  <w:style w:type="character" w:customStyle="1" w:styleId="NosaukumsRakstz">
    <w:name w:val="Nosaukums Rakstz."/>
    <w:basedOn w:val="Noklusjumarindkopasfonts"/>
    <w:link w:val="Nosaukums"/>
    <w:uiPriority w:val="99"/>
    <w:locked/>
    <w:rsid w:val="00966042"/>
    <w:rPr>
      <w:color w:val="000000"/>
      <w:sz w:val="24"/>
      <w:szCs w:val="24"/>
      <w:shd w:val="clear" w:color="auto" w:fill="FFFFFF"/>
      <w:lang w:eastAsia="en-US"/>
    </w:rPr>
  </w:style>
  <w:style w:type="paragraph" w:customStyle="1" w:styleId="Punkts">
    <w:name w:val="Punkts"/>
    <w:basedOn w:val="Parasts"/>
    <w:next w:val="Apakpunkts"/>
    <w:uiPriority w:val="99"/>
    <w:rsid w:val="008454D3"/>
    <w:pPr>
      <w:numPr>
        <w:numId w:val="2"/>
      </w:numPr>
    </w:pPr>
    <w:rPr>
      <w:rFonts w:ascii="Arial" w:hAnsi="Arial" w:cs="Arial"/>
      <w:b/>
      <w:bCs/>
      <w:sz w:val="20"/>
      <w:szCs w:val="20"/>
      <w:lang w:val="lv-LV" w:eastAsia="lv-LV"/>
    </w:rPr>
  </w:style>
  <w:style w:type="paragraph" w:customStyle="1" w:styleId="Apakpunkts">
    <w:name w:val="Apakšpunkts"/>
    <w:basedOn w:val="Parasts"/>
    <w:link w:val="ApakpunktsChar"/>
    <w:uiPriority w:val="99"/>
    <w:rsid w:val="008454D3"/>
    <w:pPr>
      <w:numPr>
        <w:ilvl w:val="1"/>
        <w:numId w:val="2"/>
      </w:numPr>
    </w:pPr>
    <w:rPr>
      <w:rFonts w:ascii="Arial" w:hAnsi="Arial" w:cs="Arial"/>
      <w:b/>
      <w:bCs/>
      <w:lang w:val="en-US" w:eastAsia="ru-RU"/>
    </w:rPr>
  </w:style>
  <w:style w:type="paragraph" w:customStyle="1" w:styleId="Paragrfs">
    <w:name w:val="Paragrāfs"/>
    <w:basedOn w:val="Parasts"/>
    <w:next w:val="Parasts"/>
    <w:uiPriority w:val="99"/>
    <w:rsid w:val="008454D3"/>
    <w:pPr>
      <w:numPr>
        <w:ilvl w:val="2"/>
        <w:numId w:val="2"/>
      </w:numPr>
      <w:jc w:val="both"/>
    </w:pPr>
    <w:rPr>
      <w:rFonts w:ascii="Arial" w:hAnsi="Arial" w:cs="Arial"/>
      <w:sz w:val="20"/>
      <w:szCs w:val="20"/>
      <w:lang w:val="lv-LV" w:eastAsia="lv-LV"/>
    </w:rPr>
  </w:style>
  <w:style w:type="character" w:customStyle="1" w:styleId="ApakpunktsChar">
    <w:name w:val="Apakšpunkts Char"/>
    <w:link w:val="Apakpunkts"/>
    <w:uiPriority w:val="99"/>
    <w:locked/>
    <w:rsid w:val="008454D3"/>
    <w:rPr>
      <w:rFonts w:ascii="Arial" w:hAnsi="Arial" w:cs="Arial"/>
      <w:b/>
      <w:bCs/>
      <w:sz w:val="24"/>
      <w:szCs w:val="24"/>
      <w:lang w:eastAsia="ru-RU"/>
    </w:rPr>
  </w:style>
  <w:style w:type="paragraph" w:styleId="Saturs1">
    <w:name w:val="toc 1"/>
    <w:basedOn w:val="Parasts"/>
    <w:next w:val="Parasts"/>
    <w:autoRedefine/>
    <w:uiPriority w:val="99"/>
    <w:semiHidden/>
    <w:rsid w:val="001E7C5A"/>
    <w:pPr>
      <w:jc w:val="center"/>
    </w:pPr>
    <w:rPr>
      <w:b/>
      <w:bCs/>
      <w:sz w:val="22"/>
      <w:szCs w:val="22"/>
      <w:lang w:val="lv-LV"/>
    </w:rPr>
  </w:style>
  <w:style w:type="paragraph" w:customStyle="1" w:styleId="Style2">
    <w:name w:val="Style2"/>
    <w:basedOn w:val="Parasts"/>
    <w:autoRedefine/>
    <w:uiPriority w:val="99"/>
    <w:rsid w:val="00436E1D"/>
    <w:pPr>
      <w:jc w:val="both"/>
    </w:pPr>
    <w:rPr>
      <w:sz w:val="22"/>
      <w:szCs w:val="22"/>
      <w:lang w:val="lv-LV"/>
    </w:rPr>
  </w:style>
  <w:style w:type="paragraph" w:customStyle="1" w:styleId="font5">
    <w:name w:val="font5"/>
    <w:basedOn w:val="Parasts"/>
    <w:uiPriority w:val="99"/>
    <w:rsid w:val="00436E1D"/>
    <w:pPr>
      <w:spacing w:before="100" w:beforeAutospacing="1" w:after="100" w:afterAutospacing="1"/>
    </w:pPr>
    <w:rPr>
      <w:sz w:val="22"/>
      <w:szCs w:val="22"/>
    </w:rPr>
  </w:style>
  <w:style w:type="character" w:styleId="Izteiksmgs">
    <w:name w:val="Strong"/>
    <w:basedOn w:val="Noklusjumarindkopasfonts"/>
    <w:uiPriority w:val="99"/>
    <w:qFormat/>
    <w:rsid w:val="001E7C5A"/>
    <w:rPr>
      <w:b/>
      <w:bCs/>
    </w:rPr>
  </w:style>
  <w:style w:type="paragraph" w:styleId="Beiguvresteksts">
    <w:name w:val="endnote text"/>
    <w:basedOn w:val="Parasts"/>
    <w:link w:val="BeiguvrestekstsRakstz"/>
    <w:uiPriority w:val="99"/>
    <w:semiHidden/>
    <w:rsid w:val="00334D5A"/>
    <w:rPr>
      <w:sz w:val="20"/>
      <w:szCs w:val="20"/>
      <w:lang w:val="en-US" w:eastAsia="en-US"/>
    </w:rPr>
  </w:style>
  <w:style w:type="character" w:customStyle="1" w:styleId="BeiguvrestekstsRakstz">
    <w:name w:val="Beigu vēres teksts Rakstz."/>
    <w:basedOn w:val="Noklusjumarindkopasfonts"/>
    <w:link w:val="Beiguvresteksts"/>
    <w:uiPriority w:val="99"/>
    <w:locked/>
    <w:rsid w:val="00334D5A"/>
    <w:rPr>
      <w:lang w:val="en-US" w:eastAsia="en-US"/>
    </w:rPr>
  </w:style>
  <w:style w:type="character" w:styleId="Beiguvresatsauce">
    <w:name w:val="endnote reference"/>
    <w:basedOn w:val="Noklusjumarindkopasfonts"/>
    <w:uiPriority w:val="99"/>
    <w:semiHidden/>
    <w:rsid w:val="00334D5A"/>
    <w:rPr>
      <w:vertAlign w:val="superscript"/>
    </w:rPr>
  </w:style>
  <w:style w:type="character" w:styleId="Komentraatsauce">
    <w:name w:val="annotation reference"/>
    <w:basedOn w:val="Noklusjumarindkopasfonts"/>
    <w:uiPriority w:val="99"/>
    <w:semiHidden/>
    <w:rsid w:val="005A4FB5"/>
    <w:rPr>
      <w:sz w:val="16"/>
      <w:szCs w:val="16"/>
    </w:rPr>
  </w:style>
  <w:style w:type="paragraph" w:styleId="Komentratma">
    <w:name w:val="annotation subject"/>
    <w:basedOn w:val="Komentrateksts"/>
    <w:next w:val="Komentrateksts"/>
    <w:link w:val="KomentratmaRakstz"/>
    <w:uiPriority w:val="99"/>
    <w:semiHidden/>
    <w:rsid w:val="005A4FB5"/>
    <w:rPr>
      <w:b/>
      <w:bCs/>
    </w:rPr>
  </w:style>
  <w:style w:type="character" w:customStyle="1" w:styleId="KomentratmaRakstz">
    <w:name w:val="Komentāra tēma Rakstz."/>
    <w:basedOn w:val="KomentratekstsRakstz"/>
    <w:link w:val="Komentratma"/>
    <w:uiPriority w:val="99"/>
    <w:locked/>
    <w:rsid w:val="005A4FB5"/>
    <w:rPr>
      <w:b/>
      <w:bCs/>
      <w:lang w:val="en-US" w:eastAsia="en-US"/>
    </w:rPr>
  </w:style>
  <w:style w:type="paragraph" w:customStyle="1" w:styleId="Bezatstarpm1">
    <w:name w:val="Bez atstarpēm1"/>
    <w:uiPriority w:val="99"/>
    <w:rsid w:val="007D0FA2"/>
    <w:rPr>
      <w:rFonts w:ascii="Calibri" w:hAnsi="Calibri" w:cs="Calibri"/>
      <w:lang w:val="lv-LV"/>
    </w:rPr>
  </w:style>
  <w:style w:type="paragraph" w:customStyle="1" w:styleId="Sarakstarindkopa1">
    <w:name w:val="Saraksta rindkopa1"/>
    <w:basedOn w:val="Parasts"/>
    <w:uiPriority w:val="99"/>
    <w:rsid w:val="0064572C"/>
    <w:pPr>
      <w:suppressAutoHyphens/>
      <w:ind w:left="720"/>
    </w:pPr>
    <w:rPr>
      <w:lang w:val="lv-LV" w:eastAsia="ar-SA"/>
    </w:rPr>
  </w:style>
  <w:style w:type="paragraph" w:customStyle="1" w:styleId="Default">
    <w:name w:val="Default"/>
    <w:rsid w:val="00943C48"/>
    <w:pPr>
      <w:autoSpaceDE w:val="0"/>
      <w:autoSpaceDN w:val="0"/>
      <w:adjustRightInd w:val="0"/>
    </w:pPr>
    <w:rPr>
      <w:color w:val="000000"/>
      <w:sz w:val="24"/>
      <w:szCs w:val="24"/>
      <w:lang w:val="lv-LV"/>
    </w:rPr>
  </w:style>
  <w:style w:type="paragraph" w:styleId="Sarakstarindkopa">
    <w:name w:val="List Paragraph"/>
    <w:basedOn w:val="Parasts"/>
    <w:uiPriority w:val="34"/>
    <w:qFormat/>
    <w:rsid w:val="00A43D8E"/>
    <w:pPr>
      <w:ind w:left="720"/>
      <w:contextualSpacing/>
    </w:pPr>
  </w:style>
  <w:style w:type="table" w:customStyle="1" w:styleId="Reatabula1">
    <w:name w:val="Režģa tabula1"/>
    <w:basedOn w:val="Parastatabula"/>
    <w:next w:val="Reatabula"/>
    <w:uiPriority w:val="39"/>
    <w:rsid w:val="00691068"/>
    <w:rPr>
      <w:rFonts w:asciiTheme="minorHAnsi" w:eastAsiaTheme="minorHAnsi" w:hAnsiTheme="minorHAnsi" w:cstheme="minorBidi"/>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3A450E"/>
    <w:rPr>
      <w:color w:val="605E5C"/>
      <w:shd w:val="clear" w:color="auto" w:fill="E1DFDD"/>
    </w:rPr>
  </w:style>
  <w:style w:type="paragraph" w:styleId="Prskatjums">
    <w:name w:val="Revision"/>
    <w:hidden/>
    <w:uiPriority w:val="99"/>
    <w:semiHidden/>
    <w:rsid w:val="00E36F14"/>
    <w:rPr>
      <w:sz w:val="24"/>
      <w:szCs w:val="24"/>
      <w:lang w:val="en-GB" w:eastAsia="en-GB"/>
    </w:rPr>
  </w:style>
  <w:style w:type="table" w:customStyle="1" w:styleId="Reatabula2">
    <w:name w:val="Režģa tabula2"/>
    <w:basedOn w:val="Parastatabula"/>
    <w:next w:val="Reatabula"/>
    <w:uiPriority w:val="39"/>
    <w:rsid w:val="00D01643"/>
    <w:rPr>
      <w:rFonts w:ascii="Calibri" w:eastAsia="Calibri" w:hAnsi="Calibri"/>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4790">
      <w:marLeft w:val="0"/>
      <w:marRight w:val="0"/>
      <w:marTop w:val="0"/>
      <w:marBottom w:val="0"/>
      <w:divBdr>
        <w:top w:val="none" w:sz="0" w:space="0" w:color="auto"/>
        <w:left w:val="none" w:sz="0" w:space="0" w:color="auto"/>
        <w:bottom w:val="none" w:sz="0" w:space="0" w:color="auto"/>
        <w:right w:val="none" w:sz="0" w:space="0" w:color="auto"/>
      </w:divBdr>
    </w:div>
    <w:div w:id="75134791">
      <w:marLeft w:val="0"/>
      <w:marRight w:val="0"/>
      <w:marTop w:val="0"/>
      <w:marBottom w:val="0"/>
      <w:divBdr>
        <w:top w:val="none" w:sz="0" w:space="0" w:color="auto"/>
        <w:left w:val="none" w:sz="0" w:space="0" w:color="auto"/>
        <w:bottom w:val="none" w:sz="0" w:space="0" w:color="auto"/>
        <w:right w:val="none" w:sz="0" w:space="0" w:color="auto"/>
      </w:divBdr>
      <w:divsChild>
        <w:div w:id="75134786">
          <w:marLeft w:val="0"/>
          <w:marRight w:val="0"/>
          <w:marTop w:val="0"/>
          <w:marBottom w:val="0"/>
          <w:divBdr>
            <w:top w:val="single" w:sz="6" w:space="4" w:color="E5E4E4"/>
            <w:left w:val="none" w:sz="0" w:space="0" w:color="auto"/>
            <w:bottom w:val="none" w:sz="0" w:space="0" w:color="auto"/>
            <w:right w:val="none" w:sz="0" w:space="0" w:color="auto"/>
          </w:divBdr>
        </w:div>
        <w:div w:id="75134787">
          <w:marLeft w:val="0"/>
          <w:marRight w:val="0"/>
          <w:marTop w:val="0"/>
          <w:marBottom w:val="0"/>
          <w:divBdr>
            <w:top w:val="single" w:sz="6" w:space="4" w:color="E5E4E4"/>
            <w:left w:val="none" w:sz="0" w:space="0" w:color="auto"/>
            <w:bottom w:val="none" w:sz="0" w:space="0" w:color="auto"/>
            <w:right w:val="none" w:sz="0" w:space="0" w:color="auto"/>
          </w:divBdr>
        </w:div>
        <w:div w:id="75134789">
          <w:marLeft w:val="0"/>
          <w:marRight w:val="0"/>
          <w:marTop w:val="0"/>
          <w:marBottom w:val="0"/>
          <w:divBdr>
            <w:top w:val="single" w:sz="6" w:space="4" w:color="E5E4E4"/>
            <w:left w:val="none" w:sz="0" w:space="0" w:color="auto"/>
            <w:bottom w:val="none" w:sz="0" w:space="0" w:color="auto"/>
            <w:right w:val="none" w:sz="0" w:space="0" w:color="auto"/>
          </w:divBdr>
        </w:div>
        <w:div w:id="75134795">
          <w:marLeft w:val="0"/>
          <w:marRight w:val="0"/>
          <w:marTop w:val="0"/>
          <w:marBottom w:val="0"/>
          <w:divBdr>
            <w:top w:val="single" w:sz="6" w:space="4" w:color="E5E4E4"/>
            <w:left w:val="none" w:sz="0" w:space="0" w:color="auto"/>
            <w:bottom w:val="none" w:sz="0" w:space="0" w:color="auto"/>
            <w:right w:val="none" w:sz="0" w:space="0" w:color="auto"/>
          </w:divBdr>
        </w:div>
        <w:div w:id="75134797">
          <w:marLeft w:val="0"/>
          <w:marRight w:val="0"/>
          <w:marTop w:val="0"/>
          <w:marBottom w:val="0"/>
          <w:divBdr>
            <w:top w:val="single" w:sz="6" w:space="4" w:color="E5E4E4"/>
            <w:left w:val="none" w:sz="0" w:space="0" w:color="auto"/>
            <w:bottom w:val="none" w:sz="0" w:space="0" w:color="auto"/>
            <w:right w:val="none" w:sz="0" w:space="0" w:color="auto"/>
          </w:divBdr>
        </w:div>
        <w:div w:id="75134800">
          <w:marLeft w:val="0"/>
          <w:marRight w:val="0"/>
          <w:marTop w:val="0"/>
          <w:marBottom w:val="0"/>
          <w:divBdr>
            <w:top w:val="single" w:sz="6" w:space="4" w:color="E5E4E4"/>
            <w:left w:val="none" w:sz="0" w:space="0" w:color="auto"/>
            <w:bottom w:val="none" w:sz="0" w:space="0" w:color="auto"/>
            <w:right w:val="none" w:sz="0" w:space="0" w:color="auto"/>
          </w:divBdr>
        </w:div>
        <w:div w:id="75134802">
          <w:marLeft w:val="0"/>
          <w:marRight w:val="0"/>
          <w:marTop w:val="0"/>
          <w:marBottom w:val="0"/>
          <w:divBdr>
            <w:top w:val="single" w:sz="6" w:space="4" w:color="E5E4E4"/>
            <w:left w:val="none" w:sz="0" w:space="0" w:color="auto"/>
            <w:bottom w:val="none" w:sz="0" w:space="0" w:color="auto"/>
            <w:right w:val="none" w:sz="0" w:space="0" w:color="auto"/>
          </w:divBdr>
        </w:div>
        <w:div w:id="75134808">
          <w:marLeft w:val="0"/>
          <w:marRight w:val="0"/>
          <w:marTop w:val="0"/>
          <w:marBottom w:val="0"/>
          <w:divBdr>
            <w:top w:val="single" w:sz="6" w:space="4" w:color="E5E4E4"/>
            <w:left w:val="none" w:sz="0" w:space="0" w:color="auto"/>
            <w:bottom w:val="none" w:sz="0" w:space="0" w:color="auto"/>
            <w:right w:val="none" w:sz="0" w:space="0" w:color="auto"/>
          </w:divBdr>
        </w:div>
        <w:div w:id="75134811">
          <w:marLeft w:val="0"/>
          <w:marRight w:val="0"/>
          <w:marTop w:val="0"/>
          <w:marBottom w:val="0"/>
          <w:divBdr>
            <w:top w:val="single" w:sz="6" w:space="4" w:color="E5E4E4"/>
            <w:left w:val="none" w:sz="0" w:space="0" w:color="auto"/>
            <w:bottom w:val="none" w:sz="0" w:space="0" w:color="auto"/>
            <w:right w:val="none" w:sz="0" w:space="0" w:color="auto"/>
          </w:divBdr>
        </w:div>
        <w:div w:id="75134814">
          <w:marLeft w:val="0"/>
          <w:marRight w:val="0"/>
          <w:marTop w:val="0"/>
          <w:marBottom w:val="0"/>
          <w:divBdr>
            <w:top w:val="single" w:sz="6" w:space="4" w:color="E5E4E4"/>
            <w:left w:val="none" w:sz="0" w:space="0" w:color="auto"/>
            <w:bottom w:val="none" w:sz="0" w:space="0" w:color="auto"/>
            <w:right w:val="none" w:sz="0" w:space="0" w:color="auto"/>
          </w:divBdr>
        </w:div>
        <w:div w:id="75134817">
          <w:marLeft w:val="0"/>
          <w:marRight w:val="0"/>
          <w:marTop w:val="0"/>
          <w:marBottom w:val="0"/>
          <w:divBdr>
            <w:top w:val="single" w:sz="6" w:space="4" w:color="E5E4E4"/>
            <w:left w:val="none" w:sz="0" w:space="0" w:color="auto"/>
            <w:bottom w:val="none" w:sz="0" w:space="0" w:color="auto"/>
            <w:right w:val="none" w:sz="0" w:space="0" w:color="auto"/>
          </w:divBdr>
        </w:div>
        <w:div w:id="75134818">
          <w:marLeft w:val="0"/>
          <w:marRight w:val="0"/>
          <w:marTop w:val="0"/>
          <w:marBottom w:val="0"/>
          <w:divBdr>
            <w:top w:val="single" w:sz="6" w:space="4" w:color="E5E4E4"/>
            <w:left w:val="none" w:sz="0" w:space="0" w:color="auto"/>
            <w:bottom w:val="none" w:sz="0" w:space="0" w:color="auto"/>
            <w:right w:val="none" w:sz="0" w:space="0" w:color="auto"/>
          </w:divBdr>
        </w:div>
      </w:divsChild>
    </w:div>
    <w:div w:id="75134792">
      <w:marLeft w:val="0"/>
      <w:marRight w:val="0"/>
      <w:marTop w:val="0"/>
      <w:marBottom w:val="0"/>
      <w:divBdr>
        <w:top w:val="none" w:sz="0" w:space="0" w:color="auto"/>
        <w:left w:val="none" w:sz="0" w:space="0" w:color="auto"/>
        <w:bottom w:val="none" w:sz="0" w:space="0" w:color="auto"/>
        <w:right w:val="none" w:sz="0" w:space="0" w:color="auto"/>
      </w:divBdr>
    </w:div>
    <w:div w:id="75134798">
      <w:marLeft w:val="0"/>
      <w:marRight w:val="0"/>
      <w:marTop w:val="0"/>
      <w:marBottom w:val="0"/>
      <w:divBdr>
        <w:top w:val="none" w:sz="0" w:space="0" w:color="auto"/>
        <w:left w:val="none" w:sz="0" w:space="0" w:color="auto"/>
        <w:bottom w:val="none" w:sz="0" w:space="0" w:color="auto"/>
        <w:right w:val="none" w:sz="0" w:space="0" w:color="auto"/>
      </w:divBdr>
      <w:divsChild>
        <w:div w:id="75134793">
          <w:marLeft w:val="0"/>
          <w:marRight w:val="0"/>
          <w:marTop w:val="0"/>
          <w:marBottom w:val="0"/>
          <w:divBdr>
            <w:top w:val="single" w:sz="6" w:space="4" w:color="E5E4E4"/>
            <w:left w:val="none" w:sz="0" w:space="0" w:color="auto"/>
            <w:bottom w:val="none" w:sz="0" w:space="0" w:color="auto"/>
            <w:right w:val="none" w:sz="0" w:space="0" w:color="auto"/>
          </w:divBdr>
        </w:div>
        <w:div w:id="75134796">
          <w:marLeft w:val="0"/>
          <w:marRight w:val="0"/>
          <w:marTop w:val="0"/>
          <w:marBottom w:val="0"/>
          <w:divBdr>
            <w:top w:val="single" w:sz="6" w:space="4" w:color="E5E4E4"/>
            <w:left w:val="none" w:sz="0" w:space="0" w:color="auto"/>
            <w:bottom w:val="none" w:sz="0" w:space="0" w:color="auto"/>
            <w:right w:val="none" w:sz="0" w:space="0" w:color="auto"/>
          </w:divBdr>
        </w:div>
        <w:div w:id="75134801">
          <w:marLeft w:val="0"/>
          <w:marRight w:val="0"/>
          <w:marTop w:val="0"/>
          <w:marBottom w:val="0"/>
          <w:divBdr>
            <w:top w:val="single" w:sz="6" w:space="4" w:color="E5E4E4"/>
            <w:left w:val="none" w:sz="0" w:space="0" w:color="auto"/>
            <w:bottom w:val="none" w:sz="0" w:space="0" w:color="auto"/>
            <w:right w:val="none" w:sz="0" w:space="0" w:color="auto"/>
          </w:divBdr>
        </w:div>
        <w:div w:id="75134813">
          <w:marLeft w:val="0"/>
          <w:marRight w:val="0"/>
          <w:marTop w:val="0"/>
          <w:marBottom w:val="0"/>
          <w:divBdr>
            <w:top w:val="single" w:sz="6" w:space="4" w:color="E5E4E4"/>
            <w:left w:val="none" w:sz="0" w:space="0" w:color="auto"/>
            <w:bottom w:val="none" w:sz="0" w:space="0" w:color="auto"/>
            <w:right w:val="none" w:sz="0" w:space="0" w:color="auto"/>
          </w:divBdr>
        </w:div>
        <w:div w:id="75134815">
          <w:marLeft w:val="0"/>
          <w:marRight w:val="0"/>
          <w:marTop w:val="0"/>
          <w:marBottom w:val="0"/>
          <w:divBdr>
            <w:top w:val="single" w:sz="6" w:space="4" w:color="E5E4E4"/>
            <w:left w:val="none" w:sz="0" w:space="0" w:color="auto"/>
            <w:bottom w:val="none" w:sz="0" w:space="0" w:color="auto"/>
            <w:right w:val="none" w:sz="0" w:space="0" w:color="auto"/>
          </w:divBdr>
        </w:div>
        <w:div w:id="75134816">
          <w:marLeft w:val="0"/>
          <w:marRight w:val="0"/>
          <w:marTop w:val="0"/>
          <w:marBottom w:val="0"/>
          <w:divBdr>
            <w:top w:val="single" w:sz="6" w:space="4" w:color="E5E4E4"/>
            <w:left w:val="none" w:sz="0" w:space="0" w:color="auto"/>
            <w:bottom w:val="none" w:sz="0" w:space="0" w:color="auto"/>
            <w:right w:val="none" w:sz="0" w:space="0" w:color="auto"/>
          </w:divBdr>
        </w:div>
      </w:divsChild>
    </w:div>
    <w:div w:id="75134799">
      <w:marLeft w:val="0"/>
      <w:marRight w:val="0"/>
      <w:marTop w:val="0"/>
      <w:marBottom w:val="0"/>
      <w:divBdr>
        <w:top w:val="none" w:sz="0" w:space="0" w:color="auto"/>
        <w:left w:val="none" w:sz="0" w:space="0" w:color="auto"/>
        <w:bottom w:val="none" w:sz="0" w:space="0" w:color="auto"/>
        <w:right w:val="none" w:sz="0" w:space="0" w:color="auto"/>
      </w:divBdr>
      <w:divsChild>
        <w:div w:id="75134788">
          <w:marLeft w:val="0"/>
          <w:marRight w:val="0"/>
          <w:marTop w:val="0"/>
          <w:marBottom w:val="0"/>
          <w:divBdr>
            <w:top w:val="single" w:sz="6" w:space="4" w:color="E5E4E4"/>
            <w:left w:val="none" w:sz="0" w:space="0" w:color="auto"/>
            <w:bottom w:val="none" w:sz="0" w:space="0" w:color="auto"/>
            <w:right w:val="none" w:sz="0" w:space="0" w:color="auto"/>
          </w:divBdr>
        </w:div>
        <w:div w:id="75134794">
          <w:marLeft w:val="0"/>
          <w:marRight w:val="0"/>
          <w:marTop w:val="0"/>
          <w:marBottom w:val="0"/>
          <w:divBdr>
            <w:top w:val="single" w:sz="6" w:space="4" w:color="E5E4E4"/>
            <w:left w:val="none" w:sz="0" w:space="0" w:color="auto"/>
            <w:bottom w:val="none" w:sz="0" w:space="0" w:color="auto"/>
            <w:right w:val="none" w:sz="0" w:space="0" w:color="auto"/>
          </w:divBdr>
        </w:div>
        <w:div w:id="75134803">
          <w:marLeft w:val="0"/>
          <w:marRight w:val="0"/>
          <w:marTop w:val="0"/>
          <w:marBottom w:val="0"/>
          <w:divBdr>
            <w:top w:val="single" w:sz="6" w:space="4" w:color="E5E4E4"/>
            <w:left w:val="none" w:sz="0" w:space="0" w:color="auto"/>
            <w:bottom w:val="none" w:sz="0" w:space="0" w:color="auto"/>
            <w:right w:val="none" w:sz="0" w:space="0" w:color="auto"/>
          </w:divBdr>
        </w:div>
        <w:div w:id="75134805">
          <w:marLeft w:val="0"/>
          <w:marRight w:val="0"/>
          <w:marTop w:val="0"/>
          <w:marBottom w:val="0"/>
          <w:divBdr>
            <w:top w:val="single" w:sz="6" w:space="4" w:color="E5E4E4"/>
            <w:left w:val="none" w:sz="0" w:space="0" w:color="auto"/>
            <w:bottom w:val="none" w:sz="0" w:space="0" w:color="auto"/>
            <w:right w:val="none" w:sz="0" w:space="0" w:color="auto"/>
          </w:divBdr>
        </w:div>
        <w:div w:id="75134806">
          <w:marLeft w:val="0"/>
          <w:marRight w:val="0"/>
          <w:marTop w:val="0"/>
          <w:marBottom w:val="0"/>
          <w:divBdr>
            <w:top w:val="single" w:sz="6" w:space="4" w:color="E5E4E4"/>
            <w:left w:val="none" w:sz="0" w:space="0" w:color="auto"/>
            <w:bottom w:val="none" w:sz="0" w:space="0" w:color="auto"/>
            <w:right w:val="none" w:sz="0" w:space="0" w:color="auto"/>
          </w:divBdr>
        </w:div>
        <w:div w:id="75134807">
          <w:marLeft w:val="0"/>
          <w:marRight w:val="0"/>
          <w:marTop w:val="0"/>
          <w:marBottom w:val="0"/>
          <w:divBdr>
            <w:top w:val="single" w:sz="6" w:space="4" w:color="E5E4E4"/>
            <w:left w:val="none" w:sz="0" w:space="0" w:color="auto"/>
            <w:bottom w:val="none" w:sz="0" w:space="0" w:color="auto"/>
            <w:right w:val="none" w:sz="0" w:space="0" w:color="auto"/>
          </w:divBdr>
        </w:div>
        <w:div w:id="75134810">
          <w:marLeft w:val="0"/>
          <w:marRight w:val="0"/>
          <w:marTop w:val="0"/>
          <w:marBottom w:val="0"/>
          <w:divBdr>
            <w:top w:val="single" w:sz="6" w:space="4" w:color="E5E4E4"/>
            <w:left w:val="none" w:sz="0" w:space="0" w:color="auto"/>
            <w:bottom w:val="none" w:sz="0" w:space="0" w:color="auto"/>
            <w:right w:val="none" w:sz="0" w:space="0" w:color="auto"/>
          </w:divBdr>
        </w:div>
        <w:div w:id="75134812">
          <w:marLeft w:val="0"/>
          <w:marRight w:val="0"/>
          <w:marTop w:val="0"/>
          <w:marBottom w:val="0"/>
          <w:divBdr>
            <w:top w:val="single" w:sz="6" w:space="4" w:color="E5E4E4"/>
            <w:left w:val="none" w:sz="0" w:space="0" w:color="auto"/>
            <w:bottom w:val="none" w:sz="0" w:space="0" w:color="auto"/>
            <w:right w:val="none" w:sz="0" w:space="0" w:color="auto"/>
          </w:divBdr>
        </w:div>
      </w:divsChild>
    </w:div>
    <w:div w:id="75134804">
      <w:marLeft w:val="0"/>
      <w:marRight w:val="0"/>
      <w:marTop w:val="0"/>
      <w:marBottom w:val="0"/>
      <w:divBdr>
        <w:top w:val="none" w:sz="0" w:space="0" w:color="auto"/>
        <w:left w:val="none" w:sz="0" w:space="0" w:color="auto"/>
        <w:bottom w:val="none" w:sz="0" w:space="0" w:color="auto"/>
        <w:right w:val="none" w:sz="0" w:space="0" w:color="auto"/>
      </w:divBdr>
    </w:div>
    <w:div w:id="75134809">
      <w:marLeft w:val="0"/>
      <w:marRight w:val="0"/>
      <w:marTop w:val="0"/>
      <w:marBottom w:val="0"/>
      <w:divBdr>
        <w:top w:val="none" w:sz="0" w:space="0" w:color="auto"/>
        <w:left w:val="none" w:sz="0" w:space="0" w:color="auto"/>
        <w:bottom w:val="none" w:sz="0" w:space="0" w:color="auto"/>
        <w:right w:val="none" w:sz="0" w:space="0" w:color="auto"/>
      </w:divBdr>
    </w:div>
    <w:div w:id="75134819">
      <w:marLeft w:val="0"/>
      <w:marRight w:val="0"/>
      <w:marTop w:val="0"/>
      <w:marBottom w:val="0"/>
      <w:divBdr>
        <w:top w:val="none" w:sz="0" w:space="0" w:color="auto"/>
        <w:left w:val="none" w:sz="0" w:space="0" w:color="auto"/>
        <w:bottom w:val="none" w:sz="0" w:space="0" w:color="auto"/>
        <w:right w:val="none" w:sz="0" w:space="0" w:color="auto"/>
      </w:divBdr>
    </w:div>
    <w:div w:id="75134820">
      <w:marLeft w:val="0"/>
      <w:marRight w:val="0"/>
      <w:marTop w:val="0"/>
      <w:marBottom w:val="0"/>
      <w:divBdr>
        <w:top w:val="none" w:sz="0" w:space="0" w:color="auto"/>
        <w:left w:val="none" w:sz="0" w:space="0" w:color="auto"/>
        <w:bottom w:val="none" w:sz="0" w:space="0" w:color="auto"/>
        <w:right w:val="none" w:sz="0" w:space="0" w:color="auto"/>
      </w:divBdr>
    </w:div>
    <w:div w:id="75134821">
      <w:marLeft w:val="0"/>
      <w:marRight w:val="0"/>
      <w:marTop w:val="0"/>
      <w:marBottom w:val="0"/>
      <w:divBdr>
        <w:top w:val="none" w:sz="0" w:space="0" w:color="auto"/>
        <w:left w:val="none" w:sz="0" w:space="0" w:color="auto"/>
        <w:bottom w:val="none" w:sz="0" w:space="0" w:color="auto"/>
        <w:right w:val="none" w:sz="0" w:space="0" w:color="auto"/>
      </w:divBdr>
    </w:div>
    <w:div w:id="75134822">
      <w:marLeft w:val="0"/>
      <w:marRight w:val="0"/>
      <w:marTop w:val="0"/>
      <w:marBottom w:val="0"/>
      <w:divBdr>
        <w:top w:val="none" w:sz="0" w:space="0" w:color="auto"/>
        <w:left w:val="none" w:sz="0" w:space="0" w:color="auto"/>
        <w:bottom w:val="none" w:sz="0" w:space="0" w:color="auto"/>
        <w:right w:val="none" w:sz="0" w:space="0" w:color="auto"/>
      </w:divBdr>
    </w:div>
    <w:div w:id="75134823">
      <w:marLeft w:val="0"/>
      <w:marRight w:val="0"/>
      <w:marTop w:val="0"/>
      <w:marBottom w:val="0"/>
      <w:divBdr>
        <w:top w:val="none" w:sz="0" w:space="0" w:color="auto"/>
        <w:left w:val="none" w:sz="0" w:space="0" w:color="auto"/>
        <w:bottom w:val="none" w:sz="0" w:space="0" w:color="auto"/>
        <w:right w:val="none" w:sz="0" w:space="0" w:color="auto"/>
      </w:divBdr>
    </w:div>
    <w:div w:id="75134824">
      <w:marLeft w:val="0"/>
      <w:marRight w:val="0"/>
      <w:marTop w:val="0"/>
      <w:marBottom w:val="0"/>
      <w:divBdr>
        <w:top w:val="none" w:sz="0" w:space="0" w:color="auto"/>
        <w:left w:val="none" w:sz="0" w:space="0" w:color="auto"/>
        <w:bottom w:val="none" w:sz="0" w:space="0" w:color="auto"/>
        <w:right w:val="none" w:sz="0" w:space="0" w:color="auto"/>
      </w:divBdr>
    </w:div>
    <w:div w:id="212742457">
      <w:bodyDiv w:val="1"/>
      <w:marLeft w:val="0"/>
      <w:marRight w:val="0"/>
      <w:marTop w:val="0"/>
      <w:marBottom w:val="0"/>
      <w:divBdr>
        <w:top w:val="none" w:sz="0" w:space="0" w:color="auto"/>
        <w:left w:val="none" w:sz="0" w:space="0" w:color="auto"/>
        <w:bottom w:val="none" w:sz="0" w:space="0" w:color="auto"/>
        <w:right w:val="none" w:sz="0" w:space="0" w:color="auto"/>
      </w:divBdr>
    </w:div>
    <w:div w:id="25678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s.kadikis@liepaja.lv" TargetMode="External"/><Relationship Id="rId13" Type="http://schemas.openxmlformats.org/officeDocument/2006/relationships/hyperlink" Target="http://www.liepaj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p.liepaj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NPAR" TargetMode="Externa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https://info.ur.gov.lv" TargetMode="External"/><Relationship Id="rId4" Type="http://schemas.openxmlformats.org/officeDocument/2006/relationships/settings" Target="settings.xml"/><Relationship Id="rId9" Type="http://schemas.openxmlformats.org/officeDocument/2006/relationships/hyperlink" Target="mailto:janis.rukmanis@liepaja.lv" TargetMode="External"/><Relationship Id="rId14" Type="http://schemas.openxmlformats.org/officeDocument/2006/relationships/hyperlink" Target="mailto:policija@liepa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240C0-DC14-4C9E-B017-F76C5293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2979</TotalTime>
  <Pages>8</Pages>
  <Words>2191</Words>
  <Characters>16170</Characters>
  <Application>Microsoft Office Word</Application>
  <DocSecurity>0</DocSecurity>
  <Lines>134</Lines>
  <Paragraphs>36</Paragraphs>
  <ScaleCrop>false</ScaleCrop>
  <HeadingPairs>
    <vt:vector size="2" baseType="variant">
      <vt:variant>
        <vt:lpstr>Nosaukums</vt:lpstr>
      </vt:variant>
      <vt:variant>
        <vt:i4>1</vt:i4>
      </vt:variant>
    </vt:vector>
  </HeadingPairs>
  <TitlesOfParts>
    <vt:vector size="1" baseType="lpstr">
      <vt:lpstr>Daugavpils pilsētas domes Komunālās saimniecības nodaļa uzaicina potenciālos pretendentus uz līguma piešķiršanas tiesībām „Apledojuma seku likvidācija Daugavpils pilsētas pašvaldības teritorijā 2011</vt:lpstr>
    </vt:vector>
  </TitlesOfParts>
  <Company>Microsoft Corporation</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Daugavpils pilsētas domes Komunālās saimniecības nodaļa uzaicina potenciālos pretendentus uz līguma piešķiršanas tiesībām „Apledojuma seku likvidācija Daugavpils pilsētas pašvaldības teritorijā 2011</dc:title>
  <dc:subject/>
  <dc:creator>evita</dc:creator>
  <cp:keywords/>
  <dc:description/>
  <cp:lastModifiedBy>Jānis Rukmanis</cp:lastModifiedBy>
  <cp:revision>5</cp:revision>
  <cp:lastPrinted>2024-11-28T08:44:00Z</cp:lastPrinted>
  <dcterms:created xsi:type="dcterms:W3CDTF">2026-01-14T07:07:00Z</dcterms:created>
  <dcterms:modified xsi:type="dcterms:W3CDTF">2026-01-19T08:38:00Z</dcterms:modified>
</cp:coreProperties>
</file>